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041BC" w14:textId="77777777" w:rsidR="00FD5E59" w:rsidRDefault="00FD5E59" w:rsidP="00FD5E59">
      <w:pPr>
        <w:spacing w:after="0" w:line="240" w:lineRule="auto"/>
        <w:jc w:val="center"/>
        <w:rPr>
          <w:rFonts w:ascii="Cambria" w:eastAsia="Cambria" w:hAnsi="Cambria" w:cs="Times New Roman"/>
          <w:b/>
          <w:sz w:val="28"/>
          <w:szCs w:val="28"/>
          <w:lang w:val="en-US"/>
        </w:rPr>
      </w:pPr>
    </w:p>
    <w:p w14:paraId="13669820" w14:textId="77777777" w:rsidR="00FD5E59" w:rsidRPr="00FD5E59" w:rsidRDefault="00FD5E59" w:rsidP="00FD5E59">
      <w:pPr>
        <w:spacing w:after="0" w:line="240" w:lineRule="auto"/>
        <w:jc w:val="center"/>
        <w:rPr>
          <w:rFonts w:ascii="Calibri" w:eastAsia="Cambria" w:hAnsi="Calibri" w:cs="Times New Roman"/>
          <w:b/>
          <w:sz w:val="28"/>
          <w:szCs w:val="28"/>
          <w:lang w:val="en-US"/>
        </w:rPr>
      </w:pPr>
      <w:r w:rsidRPr="00FD5E59">
        <w:rPr>
          <w:rFonts w:ascii="Calibri" w:eastAsia="Cambria" w:hAnsi="Calibri" w:cs="Times New Roman"/>
          <w:b/>
          <w:sz w:val="28"/>
          <w:szCs w:val="28"/>
          <w:lang w:val="en-US"/>
        </w:rPr>
        <w:t>RCNE client Data Access Request Standard</w:t>
      </w:r>
    </w:p>
    <w:p w14:paraId="61E6BA65" w14:textId="77777777" w:rsidR="00FD5E59" w:rsidRPr="00FD5E59" w:rsidRDefault="00FD5E59" w:rsidP="00FD5E59">
      <w:pPr>
        <w:spacing w:after="0" w:line="240" w:lineRule="auto"/>
        <w:jc w:val="both"/>
        <w:rPr>
          <w:rFonts w:ascii="Calibri" w:eastAsia="Cambria" w:hAnsi="Calibri" w:cs="Times New Roman"/>
          <w:sz w:val="24"/>
          <w:szCs w:val="24"/>
          <w:lang w:val="en-US"/>
        </w:rPr>
      </w:pPr>
    </w:p>
    <w:p w14:paraId="6B89AC6D" w14:textId="77777777" w:rsidR="00FD5E59" w:rsidRPr="00FD5E59" w:rsidRDefault="00FD5E59" w:rsidP="00FD5E59">
      <w:pPr>
        <w:spacing w:after="0" w:line="240" w:lineRule="auto"/>
        <w:jc w:val="both"/>
        <w:rPr>
          <w:rFonts w:ascii="Cambria" w:eastAsia="Cambria" w:hAnsi="Cambria" w:cs="Times New Roman"/>
          <w:sz w:val="24"/>
          <w:szCs w:val="24"/>
          <w:lang w:val="en-US"/>
        </w:rPr>
      </w:pPr>
      <w:r w:rsidRPr="00FD5E59">
        <w:rPr>
          <w:rFonts w:ascii="Cambria" w:eastAsia="Cambria" w:hAnsi="Cambria" w:cs="Times New Roman"/>
          <w:sz w:val="24"/>
          <w:szCs w:val="24"/>
          <w:lang w:val="en-US"/>
        </w:rPr>
        <w:t xml:space="preserve">We </w:t>
      </w:r>
      <w:r w:rsidRPr="00FD5E59">
        <w:rPr>
          <w:rFonts w:ascii="Cambria" w:eastAsia="Cambria" w:hAnsi="Cambria" w:cs="Times New Roman"/>
          <w:sz w:val="24"/>
          <w:szCs w:val="24"/>
          <w:lang w:val="en-US"/>
        </w:rPr>
        <w:softHyphen/>
      </w:r>
      <w:r w:rsidRPr="00FD5E59">
        <w:rPr>
          <w:rFonts w:ascii="Cambria" w:eastAsia="Cambria" w:hAnsi="Cambria" w:cs="Times New Roman"/>
          <w:sz w:val="24"/>
          <w:szCs w:val="24"/>
          <w:lang w:val="en-US"/>
        </w:rPr>
        <w:softHyphen/>
      </w:r>
      <w:r w:rsidRPr="00FD5E59">
        <w:rPr>
          <w:rFonts w:ascii="Cambria" w:eastAsia="Cambria" w:hAnsi="Cambria" w:cs="Times New Roman"/>
          <w:sz w:val="24"/>
          <w:szCs w:val="24"/>
          <w:lang w:val="en-US"/>
        </w:rPr>
        <w:softHyphen/>
      </w:r>
      <w:r w:rsidRPr="00FD5E59">
        <w:rPr>
          <w:rFonts w:ascii="Cambria" w:eastAsia="Cambria" w:hAnsi="Cambria" w:cs="Times New Roman"/>
          <w:sz w:val="24"/>
          <w:szCs w:val="24"/>
          <w:lang w:val="en-US"/>
        </w:rPr>
        <w:softHyphen/>
      </w:r>
      <w:r w:rsidRPr="00FD5E59">
        <w:rPr>
          <w:rFonts w:ascii="Cambria" w:eastAsia="Cambria" w:hAnsi="Cambria" w:cs="Times New Roman"/>
          <w:sz w:val="24"/>
          <w:szCs w:val="24"/>
          <w:lang w:val="en-US"/>
        </w:rPr>
        <w:softHyphen/>
      </w:r>
      <w:r w:rsidRPr="00FD5E59">
        <w:rPr>
          <w:rFonts w:ascii="Cambria" w:eastAsia="Cambria" w:hAnsi="Cambria" w:cs="Times New Roman"/>
          <w:sz w:val="24"/>
          <w:szCs w:val="24"/>
          <w:lang w:val="en-US"/>
        </w:rPr>
        <w:softHyphen/>
      </w:r>
      <w:r w:rsidRPr="00FD5E59">
        <w:rPr>
          <w:rFonts w:ascii="Cambria" w:eastAsia="Cambria" w:hAnsi="Cambria" w:cs="Times New Roman"/>
          <w:sz w:val="24"/>
          <w:szCs w:val="24"/>
          <w:lang w:val="en-US"/>
        </w:rPr>
        <w:softHyphen/>
      </w:r>
      <w:r w:rsidRPr="00FD5E59">
        <w:rPr>
          <w:rFonts w:ascii="Cambria" w:eastAsia="Cambria" w:hAnsi="Cambria" w:cs="Times New Roman"/>
          <w:sz w:val="24"/>
          <w:szCs w:val="24"/>
          <w:lang w:val="en-US"/>
        </w:rPr>
        <w:softHyphen/>
      </w:r>
      <w:r w:rsidRPr="00FD5E59">
        <w:rPr>
          <w:rFonts w:ascii="Cambria" w:eastAsia="Cambria" w:hAnsi="Cambria" w:cs="Times New Roman"/>
          <w:sz w:val="24"/>
          <w:szCs w:val="24"/>
          <w:lang w:val="en-US"/>
        </w:rPr>
        <w:softHyphen/>
      </w:r>
      <w:r w:rsidRPr="00FD5E59">
        <w:rPr>
          <w:rFonts w:ascii="Cambria" w:eastAsia="Cambria" w:hAnsi="Cambria" w:cs="Times New Roman"/>
          <w:sz w:val="24"/>
          <w:szCs w:val="24"/>
          <w:lang w:val="en-US"/>
        </w:rPr>
        <w:softHyphen/>
      </w:r>
      <w:r w:rsidRPr="00FD5E59">
        <w:rPr>
          <w:rFonts w:ascii="Cambria" w:eastAsia="Cambria" w:hAnsi="Cambria" w:cs="Times New Roman"/>
          <w:sz w:val="24"/>
          <w:szCs w:val="24"/>
          <w:lang w:val="en-US"/>
        </w:rPr>
        <w:softHyphen/>
      </w:r>
      <w:r w:rsidRPr="00FD5E59">
        <w:rPr>
          <w:rFonts w:ascii="Cambria" w:eastAsia="Cambria" w:hAnsi="Cambria" w:cs="Times New Roman"/>
          <w:sz w:val="24"/>
          <w:szCs w:val="24"/>
          <w:lang w:val="en-US"/>
        </w:rPr>
        <w:softHyphen/>
      </w:r>
      <w:r w:rsidRPr="00FD5E59">
        <w:rPr>
          <w:rFonts w:ascii="Cambria" w:eastAsia="Cambria" w:hAnsi="Cambria" w:cs="Times New Roman"/>
          <w:sz w:val="24"/>
          <w:szCs w:val="24"/>
          <w:lang w:val="en-US"/>
        </w:rPr>
        <w:softHyphen/>
      </w:r>
      <w:r w:rsidRPr="00FD5E59">
        <w:rPr>
          <w:rFonts w:ascii="Cambria" w:eastAsia="Cambria" w:hAnsi="Cambria" w:cs="Times New Roman"/>
          <w:sz w:val="24"/>
          <w:szCs w:val="24"/>
          <w:lang w:val="en-US"/>
        </w:rPr>
        <w:softHyphen/>
      </w:r>
      <w:r w:rsidRPr="00FD5E59">
        <w:rPr>
          <w:rFonts w:ascii="Cambria" w:eastAsia="Cambria" w:hAnsi="Cambria" w:cs="Times New Roman"/>
          <w:sz w:val="24"/>
          <w:szCs w:val="24"/>
          <w:lang w:val="en-US"/>
        </w:rPr>
        <w:softHyphen/>
      </w:r>
      <w:r w:rsidRPr="00FD5E59">
        <w:rPr>
          <w:rFonts w:ascii="Cambria" w:eastAsia="Cambria" w:hAnsi="Cambria" w:cs="Times New Roman"/>
          <w:sz w:val="24"/>
          <w:szCs w:val="24"/>
          <w:lang w:val="en-US"/>
        </w:rPr>
        <w:softHyphen/>
        <w:t>Rape Crisis North East Centre observe the following in ensuring full disclosure is met in terms of client access requests.</w:t>
      </w:r>
    </w:p>
    <w:p w14:paraId="1BA8B57B" w14:textId="77777777" w:rsidR="00FD5E59" w:rsidRPr="00FD5E59" w:rsidRDefault="00FD5E59" w:rsidP="00FD5E59">
      <w:pPr>
        <w:spacing w:after="0" w:line="240" w:lineRule="auto"/>
        <w:jc w:val="both"/>
        <w:rPr>
          <w:rFonts w:ascii="Cambria" w:eastAsia="Cambria" w:hAnsi="Cambria" w:cs="Times New Roman"/>
          <w:sz w:val="24"/>
          <w:szCs w:val="24"/>
          <w:lang w:val="en-US"/>
        </w:rPr>
      </w:pPr>
    </w:p>
    <w:p w14:paraId="3246E81B" w14:textId="77777777" w:rsidR="00FD5E59" w:rsidRPr="00FD5E59" w:rsidRDefault="00FD5E59" w:rsidP="00FD5E59">
      <w:pPr>
        <w:autoSpaceDE w:val="0"/>
        <w:autoSpaceDN w:val="0"/>
        <w:adjustRightInd w:val="0"/>
        <w:spacing w:after="0" w:line="240" w:lineRule="auto"/>
        <w:jc w:val="both"/>
        <w:rPr>
          <w:rFonts w:ascii="Calibri" w:eastAsia="Calibri" w:hAnsi="Calibri" w:cs="Calibri"/>
          <w:b/>
          <w:color w:val="000000"/>
          <w:sz w:val="24"/>
          <w:szCs w:val="24"/>
        </w:rPr>
      </w:pPr>
    </w:p>
    <w:p w14:paraId="65432507" w14:textId="77777777" w:rsidR="00FD5E59" w:rsidRPr="00FD5E59" w:rsidRDefault="00FD5E59" w:rsidP="00FD5E59">
      <w:pPr>
        <w:autoSpaceDE w:val="0"/>
        <w:autoSpaceDN w:val="0"/>
        <w:adjustRightInd w:val="0"/>
        <w:spacing w:after="0" w:line="240" w:lineRule="auto"/>
        <w:jc w:val="both"/>
        <w:rPr>
          <w:rFonts w:ascii="Calibri" w:eastAsia="Calibri" w:hAnsi="Calibri" w:cs="Calibri"/>
          <w:b/>
          <w:color w:val="000000"/>
          <w:sz w:val="24"/>
          <w:szCs w:val="24"/>
        </w:rPr>
      </w:pPr>
      <w:r w:rsidRPr="00FD5E59">
        <w:rPr>
          <w:rFonts w:ascii="Calibri" w:eastAsia="Calibri" w:hAnsi="Calibri" w:cs="Calibri"/>
          <w:b/>
          <w:color w:val="000000"/>
          <w:sz w:val="24"/>
          <w:szCs w:val="24"/>
        </w:rPr>
        <w:t>Access requests will be processed by the Data Compliance Officer.  The DCO will:</w:t>
      </w:r>
    </w:p>
    <w:p w14:paraId="5BF079D9" w14:textId="77777777" w:rsidR="00FD5E59" w:rsidRPr="00FD5E59" w:rsidRDefault="00FD5E59" w:rsidP="00FD5E59">
      <w:pPr>
        <w:autoSpaceDE w:val="0"/>
        <w:autoSpaceDN w:val="0"/>
        <w:adjustRightInd w:val="0"/>
        <w:spacing w:after="0" w:line="240" w:lineRule="auto"/>
        <w:jc w:val="both"/>
        <w:rPr>
          <w:rFonts w:ascii="Calibri" w:eastAsia="Calibri" w:hAnsi="Calibri" w:cs="Calibri"/>
          <w:b/>
          <w:color w:val="000000"/>
          <w:sz w:val="24"/>
          <w:szCs w:val="24"/>
        </w:rPr>
      </w:pPr>
    </w:p>
    <w:p w14:paraId="337F60C9" w14:textId="77777777" w:rsidR="00FD5E59" w:rsidRPr="00FD5E59" w:rsidRDefault="00FD5E59" w:rsidP="00FD5E59">
      <w:pPr>
        <w:numPr>
          <w:ilvl w:val="0"/>
          <w:numId w:val="4"/>
        </w:numPr>
        <w:spacing w:after="0" w:line="240" w:lineRule="auto"/>
        <w:jc w:val="both"/>
        <w:rPr>
          <w:rFonts w:ascii="Calibri" w:eastAsia="Calibri" w:hAnsi="Calibri" w:cs="Times New Roman"/>
          <w:sz w:val="24"/>
          <w:szCs w:val="24"/>
        </w:rPr>
      </w:pPr>
      <w:r w:rsidRPr="00FD5E59">
        <w:rPr>
          <w:rFonts w:ascii="Calibri" w:eastAsia="Calibri" w:hAnsi="Calibri" w:cs="Times New Roman"/>
          <w:sz w:val="24"/>
          <w:szCs w:val="24"/>
        </w:rPr>
        <w:t>Receive all data queries from data subjects and respond promptly</w:t>
      </w:r>
    </w:p>
    <w:p w14:paraId="38B0C886" w14:textId="77777777" w:rsidR="00FD5E59" w:rsidRPr="00FD5E59" w:rsidRDefault="00FD5E59" w:rsidP="00FD5E59">
      <w:pPr>
        <w:spacing w:after="160" w:line="240" w:lineRule="auto"/>
        <w:ind w:left="720"/>
        <w:contextualSpacing/>
        <w:jc w:val="both"/>
        <w:rPr>
          <w:rFonts w:ascii="Calibri" w:eastAsia="Calibri" w:hAnsi="Calibri" w:cs="Times New Roman"/>
          <w:sz w:val="24"/>
          <w:szCs w:val="24"/>
        </w:rPr>
      </w:pPr>
    </w:p>
    <w:p w14:paraId="71099DC9" w14:textId="77777777" w:rsidR="00FD5E59" w:rsidRPr="00FD5E59" w:rsidRDefault="00FD5E59" w:rsidP="00FD5E59">
      <w:pPr>
        <w:numPr>
          <w:ilvl w:val="0"/>
          <w:numId w:val="4"/>
        </w:numPr>
        <w:spacing w:after="0" w:line="240" w:lineRule="auto"/>
        <w:jc w:val="both"/>
        <w:rPr>
          <w:rFonts w:ascii="Calibri" w:eastAsia="Calibri" w:hAnsi="Calibri" w:cs="Times New Roman"/>
          <w:sz w:val="24"/>
          <w:szCs w:val="24"/>
        </w:rPr>
      </w:pPr>
      <w:r w:rsidRPr="00FD5E59">
        <w:rPr>
          <w:rFonts w:ascii="Calibri" w:eastAsia="Calibri" w:hAnsi="Calibri" w:cs="Times New Roman"/>
          <w:sz w:val="24"/>
          <w:szCs w:val="24"/>
        </w:rPr>
        <w:t xml:space="preserve">Advise data subjects of our data handling and protection measures and purpose of personal data as outlined in </w:t>
      </w:r>
      <w:r w:rsidRPr="00FD5E59">
        <w:rPr>
          <w:rFonts w:ascii="Calibri" w:eastAsia="Calibri" w:hAnsi="Calibri" w:cs="Times New Roman"/>
          <w:b/>
          <w:sz w:val="24"/>
          <w:szCs w:val="24"/>
        </w:rPr>
        <w:t>You, Your data, Your Rights</w:t>
      </w:r>
    </w:p>
    <w:p w14:paraId="18F71172" w14:textId="77777777" w:rsidR="00FD5E59" w:rsidRPr="00FD5E59" w:rsidRDefault="00FD5E59" w:rsidP="00FD5E59">
      <w:pPr>
        <w:spacing w:after="0" w:line="240" w:lineRule="auto"/>
        <w:jc w:val="both"/>
        <w:rPr>
          <w:rFonts w:ascii="Cambria" w:eastAsia="Cambria" w:hAnsi="Cambria" w:cs="Times New Roman"/>
          <w:sz w:val="24"/>
          <w:szCs w:val="24"/>
          <w:lang w:val="en-US"/>
        </w:rPr>
      </w:pPr>
    </w:p>
    <w:p w14:paraId="59650BC5" w14:textId="77777777" w:rsidR="00FD5E59" w:rsidRPr="00FD5E59" w:rsidRDefault="00FD5E59" w:rsidP="00FD5E59">
      <w:pPr>
        <w:numPr>
          <w:ilvl w:val="0"/>
          <w:numId w:val="4"/>
        </w:numPr>
        <w:spacing w:after="0" w:line="240" w:lineRule="auto"/>
        <w:jc w:val="both"/>
        <w:rPr>
          <w:rFonts w:ascii="Calibri" w:eastAsia="Calibri" w:hAnsi="Calibri" w:cs="Times New Roman"/>
          <w:sz w:val="24"/>
          <w:szCs w:val="24"/>
        </w:rPr>
      </w:pPr>
      <w:r w:rsidRPr="00FD5E59">
        <w:rPr>
          <w:rFonts w:ascii="Calibri" w:eastAsia="Calibri" w:hAnsi="Calibri" w:cs="Times New Roman"/>
          <w:sz w:val="24"/>
          <w:szCs w:val="24"/>
        </w:rPr>
        <w:t>Seek to understand the data subject’s purpose or need to access their data and seek to meet that need in the most transparent and open way possible</w:t>
      </w:r>
    </w:p>
    <w:p w14:paraId="148157BD" w14:textId="77777777" w:rsidR="00FD5E59" w:rsidRPr="00FD5E59" w:rsidRDefault="00FD5E59" w:rsidP="00FD5E59">
      <w:pPr>
        <w:spacing w:after="0" w:line="240" w:lineRule="auto"/>
        <w:jc w:val="both"/>
        <w:rPr>
          <w:rFonts w:ascii="Cambria" w:eastAsia="Cambria" w:hAnsi="Cambria" w:cs="Times New Roman"/>
          <w:sz w:val="24"/>
          <w:szCs w:val="24"/>
          <w:lang w:val="en-US"/>
        </w:rPr>
      </w:pPr>
    </w:p>
    <w:p w14:paraId="410FB8F7" w14:textId="77777777" w:rsidR="00FD5E59" w:rsidRPr="00FD5E59" w:rsidRDefault="00FD5E59" w:rsidP="00FD5E59">
      <w:pPr>
        <w:numPr>
          <w:ilvl w:val="0"/>
          <w:numId w:val="4"/>
        </w:numPr>
        <w:spacing w:after="0" w:line="240" w:lineRule="auto"/>
        <w:jc w:val="both"/>
        <w:rPr>
          <w:rFonts w:ascii="Calibri" w:eastAsia="Calibri" w:hAnsi="Calibri" w:cs="Times New Roman"/>
          <w:sz w:val="24"/>
          <w:szCs w:val="24"/>
        </w:rPr>
      </w:pPr>
      <w:r w:rsidRPr="00FD5E59">
        <w:rPr>
          <w:rFonts w:ascii="Calibri" w:eastAsia="Calibri" w:hAnsi="Calibri" w:cs="Times New Roman"/>
          <w:sz w:val="24"/>
          <w:szCs w:val="24"/>
        </w:rPr>
        <w:t xml:space="preserve">Advise data subjects of the right to make a formal access request and provide Form from </w:t>
      </w:r>
      <w:r w:rsidRPr="00FD5E59">
        <w:rPr>
          <w:rFonts w:ascii="Calibri" w:eastAsia="Calibri" w:hAnsi="Calibri" w:cs="Times New Roman"/>
          <w:b/>
          <w:sz w:val="24"/>
          <w:szCs w:val="24"/>
        </w:rPr>
        <w:t>Data Protection Standard</w:t>
      </w:r>
    </w:p>
    <w:p w14:paraId="1337A444" w14:textId="77777777" w:rsidR="00FD5E59" w:rsidRPr="00FD5E59" w:rsidRDefault="00FD5E59" w:rsidP="00FD5E59">
      <w:pPr>
        <w:spacing w:after="0" w:line="240" w:lineRule="auto"/>
        <w:jc w:val="both"/>
        <w:rPr>
          <w:rFonts w:ascii="Cambria" w:eastAsia="Cambria" w:hAnsi="Cambria" w:cs="Times New Roman"/>
          <w:sz w:val="24"/>
          <w:szCs w:val="24"/>
          <w:lang w:val="en-US"/>
        </w:rPr>
      </w:pPr>
    </w:p>
    <w:p w14:paraId="58A57196" w14:textId="77777777" w:rsidR="00FD5E59" w:rsidRPr="00FD5E59" w:rsidRDefault="00FD5E59" w:rsidP="00FD5E59">
      <w:pPr>
        <w:numPr>
          <w:ilvl w:val="0"/>
          <w:numId w:val="4"/>
        </w:numPr>
        <w:spacing w:after="0" w:line="240" w:lineRule="auto"/>
        <w:jc w:val="both"/>
        <w:rPr>
          <w:rFonts w:ascii="Calibri" w:eastAsia="Calibri" w:hAnsi="Calibri" w:cs="Times New Roman"/>
          <w:sz w:val="24"/>
          <w:szCs w:val="24"/>
        </w:rPr>
      </w:pPr>
      <w:r w:rsidRPr="00FD5E59">
        <w:rPr>
          <w:rFonts w:ascii="Calibri" w:eastAsia="Calibri" w:hAnsi="Calibri" w:cs="Times New Roman"/>
          <w:sz w:val="24"/>
          <w:szCs w:val="24"/>
        </w:rPr>
        <w:t>Receive and record data access requests and respond within 30 days</w:t>
      </w:r>
    </w:p>
    <w:p w14:paraId="5E0359C3" w14:textId="77777777" w:rsidR="00FD5E59" w:rsidRPr="00FD5E59" w:rsidRDefault="00FD5E59" w:rsidP="00FD5E59">
      <w:pPr>
        <w:spacing w:after="160" w:line="240" w:lineRule="auto"/>
        <w:ind w:left="720"/>
        <w:contextualSpacing/>
        <w:jc w:val="both"/>
        <w:rPr>
          <w:rFonts w:ascii="Calibri" w:eastAsia="Calibri" w:hAnsi="Calibri" w:cs="Times New Roman"/>
          <w:sz w:val="24"/>
          <w:szCs w:val="24"/>
        </w:rPr>
      </w:pPr>
    </w:p>
    <w:p w14:paraId="4197789D" w14:textId="77777777" w:rsidR="00FD5E59" w:rsidRPr="00FD5E59" w:rsidRDefault="00FD5E59" w:rsidP="00FD5E59">
      <w:pPr>
        <w:numPr>
          <w:ilvl w:val="0"/>
          <w:numId w:val="4"/>
        </w:numPr>
        <w:spacing w:after="0" w:line="240" w:lineRule="auto"/>
        <w:jc w:val="both"/>
        <w:rPr>
          <w:rFonts w:ascii="Calibri" w:eastAsia="Calibri" w:hAnsi="Calibri" w:cs="Times New Roman"/>
          <w:sz w:val="24"/>
          <w:szCs w:val="24"/>
        </w:rPr>
      </w:pPr>
      <w:r w:rsidRPr="00FD5E59">
        <w:rPr>
          <w:rFonts w:ascii="Calibri" w:eastAsia="Calibri" w:hAnsi="Calibri" w:cs="Times New Roman"/>
          <w:sz w:val="24"/>
          <w:szCs w:val="24"/>
        </w:rPr>
        <w:t>Respond to any accuracy or deletion request</w:t>
      </w:r>
    </w:p>
    <w:p w14:paraId="6AFAF2A7" w14:textId="77777777" w:rsidR="00FD5E59" w:rsidRPr="00FD5E59" w:rsidRDefault="00FD5E59" w:rsidP="00FD5E59">
      <w:pPr>
        <w:spacing w:after="160" w:line="240" w:lineRule="auto"/>
        <w:ind w:left="720"/>
        <w:contextualSpacing/>
        <w:jc w:val="both"/>
        <w:rPr>
          <w:rFonts w:ascii="Calibri" w:eastAsia="Calibri" w:hAnsi="Calibri" w:cs="Times New Roman"/>
          <w:sz w:val="24"/>
          <w:szCs w:val="24"/>
        </w:rPr>
      </w:pPr>
    </w:p>
    <w:p w14:paraId="383BE5C8" w14:textId="77777777" w:rsidR="00FD5E59" w:rsidRPr="00FD5E59" w:rsidRDefault="00FD5E59" w:rsidP="00FD5E59">
      <w:pPr>
        <w:numPr>
          <w:ilvl w:val="0"/>
          <w:numId w:val="4"/>
        </w:numPr>
        <w:spacing w:after="0" w:line="240" w:lineRule="auto"/>
        <w:jc w:val="both"/>
        <w:rPr>
          <w:rFonts w:ascii="Calibri" w:eastAsia="Calibri" w:hAnsi="Calibri" w:cs="Times New Roman"/>
          <w:sz w:val="24"/>
          <w:szCs w:val="24"/>
        </w:rPr>
      </w:pPr>
      <w:r w:rsidRPr="00FD5E59">
        <w:rPr>
          <w:rFonts w:ascii="Calibri" w:eastAsia="Calibri" w:hAnsi="Calibri" w:cs="Times New Roman"/>
          <w:sz w:val="24"/>
          <w:szCs w:val="24"/>
        </w:rPr>
        <w:t>Advice data subject that they have a right to complain to the DPC if they are unhappy with our response.</w:t>
      </w:r>
    </w:p>
    <w:p w14:paraId="6CEAFFE5" w14:textId="77777777" w:rsidR="00FD5E59" w:rsidRPr="00FD5E59" w:rsidRDefault="00FD5E59" w:rsidP="00FD5E59">
      <w:pPr>
        <w:spacing w:after="0" w:line="240" w:lineRule="auto"/>
        <w:jc w:val="both"/>
        <w:rPr>
          <w:rFonts w:ascii="Cambria" w:eastAsia="Cambria" w:hAnsi="Cambria" w:cs="Times New Roman"/>
          <w:sz w:val="24"/>
          <w:szCs w:val="24"/>
          <w:lang w:val="en-US"/>
        </w:rPr>
      </w:pPr>
    </w:p>
    <w:p w14:paraId="0E67F705"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p>
    <w:p w14:paraId="457C33FD" w14:textId="77777777" w:rsidR="00FD5E59" w:rsidRPr="00FD5E59" w:rsidRDefault="00FD5E59" w:rsidP="00FD5E59">
      <w:pPr>
        <w:autoSpaceDE w:val="0"/>
        <w:autoSpaceDN w:val="0"/>
        <w:adjustRightInd w:val="0"/>
        <w:spacing w:after="0" w:line="240" w:lineRule="auto"/>
        <w:jc w:val="both"/>
        <w:rPr>
          <w:rFonts w:ascii="Calibri" w:eastAsia="Calibri" w:hAnsi="Calibri" w:cs="Calibri"/>
          <w:b/>
          <w:bCs/>
          <w:color w:val="000000"/>
          <w:sz w:val="24"/>
          <w:szCs w:val="24"/>
        </w:rPr>
      </w:pPr>
      <w:r w:rsidRPr="00FD5E59">
        <w:rPr>
          <w:rFonts w:ascii="Calibri" w:eastAsia="Calibri" w:hAnsi="Calibri" w:cs="Calibri"/>
          <w:b/>
          <w:bCs/>
          <w:color w:val="000000"/>
          <w:sz w:val="24"/>
          <w:szCs w:val="24"/>
        </w:rPr>
        <w:t>The right to access information (Article 15 of the GDPR)</w:t>
      </w:r>
      <w:r w:rsidRPr="00FD5E59">
        <w:rPr>
          <w:rFonts w:ascii="Calibri" w:eastAsia="Calibri" w:hAnsi="Calibri" w:cs="Calibri"/>
          <w:b/>
          <w:bCs/>
          <w:color w:val="000000"/>
          <w:sz w:val="24"/>
          <w:szCs w:val="24"/>
          <w:vertAlign w:val="superscript"/>
        </w:rPr>
        <w:footnoteReference w:id="1"/>
      </w:r>
      <w:r w:rsidRPr="00FD5E59">
        <w:rPr>
          <w:rFonts w:ascii="Calibri" w:eastAsia="Calibri" w:hAnsi="Calibri" w:cs="Calibri"/>
          <w:b/>
          <w:bCs/>
          <w:color w:val="000000"/>
          <w:sz w:val="24"/>
          <w:szCs w:val="24"/>
        </w:rPr>
        <w:t xml:space="preserve"> </w:t>
      </w:r>
    </w:p>
    <w:p w14:paraId="48E33B17" w14:textId="77777777" w:rsidR="00FD5E59" w:rsidRPr="00FD5E59" w:rsidRDefault="00FD5E59" w:rsidP="00FD5E59">
      <w:pPr>
        <w:autoSpaceDE w:val="0"/>
        <w:autoSpaceDN w:val="0"/>
        <w:adjustRightInd w:val="0"/>
        <w:spacing w:after="0" w:line="240" w:lineRule="auto"/>
        <w:jc w:val="both"/>
        <w:rPr>
          <w:rFonts w:ascii="Calibri" w:eastAsia="Calibri" w:hAnsi="Calibri" w:cs="Calibri"/>
          <w:b/>
          <w:bCs/>
          <w:color w:val="000000"/>
          <w:sz w:val="24"/>
          <w:szCs w:val="24"/>
        </w:rPr>
      </w:pPr>
    </w:p>
    <w:p w14:paraId="505EB473" w14:textId="77777777" w:rsidR="00FD5E59" w:rsidRPr="00FD5E59" w:rsidRDefault="00FD5E59" w:rsidP="00FD5E59">
      <w:pPr>
        <w:autoSpaceDE w:val="0"/>
        <w:autoSpaceDN w:val="0"/>
        <w:adjustRightInd w:val="0"/>
        <w:spacing w:after="0" w:line="240" w:lineRule="auto"/>
        <w:jc w:val="both"/>
        <w:rPr>
          <w:rFonts w:ascii="Calibri" w:eastAsia="Calibri" w:hAnsi="Calibri" w:cs="Calibri"/>
          <w:b/>
          <w:bCs/>
          <w:color w:val="000000"/>
          <w:sz w:val="24"/>
          <w:szCs w:val="24"/>
        </w:rPr>
      </w:pPr>
      <w:r w:rsidRPr="00FD5E59">
        <w:rPr>
          <w:rFonts w:ascii="Calibri" w:eastAsia="Calibri" w:hAnsi="Calibri" w:cs="Calibri"/>
          <w:b/>
          <w:bCs/>
          <w:color w:val="000000"/>
          <w:sz w:val="24"/>
          <w:szCs w:val="24"/>
        </w:rPr>
        <w:t>8 obligations</w:t>
      </w:r>
    </w:p>
    <w:p w14:paraId="5C3D8A79"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p>
    <w:p w14:paraId="3FF636F9"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A client has the right to request of </w:t>
      </w:r>
      <w:r w:rsidRPr="00FD5E59">
        <w:rPr>
          <w:rFonts w:ascii="Calibri" w:eastAsia="Calibri" w:hAnsi="Calibri" w:cs="Calibri"/>
          <w:b/>
          <w:color w:val="000000"/>
          <w:sz w:val="24"/>
          <w:szCs w:val="24"/>
        </w:rPr>
        <w:t>Rape Crisis North East</w:t>
      </w:r>
      <w:r w:rsidRPr="00FD5E59">
        <w:rPr>
          <w:rFonts w:ascii="Calibri" w:eastAsia="Calibri" w:hAnsi="Calibri" w:cs="Calibri"/>
          <w:color w:val="000000"/>
          <w:sz w:val="24"/>
          <w:szCs w:val="24"/>
        </w:rPr>
        <w:t xml:space="preserve"> the following: </w:t>
      </w:r>
    </w:p>
    <w:p w14:paraId="63A7C153"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p>
    <w:p w14:paraId="179A0652" w14:textId="5F5E7168" w:rsidR="00FF2ECE" w:rsidRDefault="00FD5E59" w:rsidP="00FF2ECE">
      <w:pPr>
        <w:numPr>
          <w:ilvl w:val="0"/>
          <w:numId w:val="1"/>
        </w:numPr>
        <w:autoSpaceDE w:val="0"/>
        <w:autoSpaceDN w:val="0"/>
        <w:adjustRightInd w:val="0"/>
        <w:spacing w:after="58"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Confirmation of whether or not personal data concerning them is being processed; </w:t>
      </w:r>
    </w:p>
    <w:p w14:paraId="45319CD7" w14:textId="77777777" w:rsidR="00FF2ECE" w:rsidRPr="00FF2ECE" w:rsidRDefault="00FF2ECE" w:rsidP="00FF2ECE">
      <w:pPr>
        <w:autoSpaceDE w:val="0"/>
        <w:autoSpaceDN w:val="0"/>
        <w:adjustRightInd w:val="0"/>
        <w:spacing w:after="58" w:line="240" w:lineRule="auto"/>
        <w:ind w:left="720"/>
        <w:jc w:val="both"/>
        <w:rPr>
          <w:rFonts w:ascii="Calibri" w:eastAsia="Calibri" w:hAnsi="Calibri" w:cs="Calibri"/>
          <w:color w:val="000000"/>
          <w:sz w:val="24"/>
          <w:szCs w:val="24"/>
        </w:rPr>
      </w:pPr>
    </w:p>
    <w:p w14:paraId="47CBF88D" w14:textId="77777777" w:rsidR="00FF2ECE" w:rsidRDefault="00FF2ECE" w:rsidP="00FF2ECE">
      <w:pPr>
        <w:pStyle w:val="ListParagraph"/>
        <w:rPr>
          <w:rFonts w:ascii="Calibri" w:eastAsia="Calibri" w:hAnsi="Calibri" w:cs="Calibri"/>
          <w:color w:val="000000"/>
          <w:sz w:val="24"/>
          <w:szCs w:val="24"/>
        </w:rPr>
      </w:pPr>
    </w:p>
    <w:p w14:paraId="50DA623A" w14:textId="2F8015F2" w:rsidR="00FD5E59" w:rsidRPr="00FD5E59" w:rsidRDefault="00FD5E59" w:rsidP="00FD5E59">
      <w:pPr>
        <w:numPr>
          <w:ilvl w:val="0"/>
          <w:numId w:val="1"/>
        </w:numPr>
        <w:autoSpaceDE w:val="0"/>
        <w:autoSpaceDN w:val="0"/>
        <w:adjustRightInd w:val="0"/>
        <w:spacing w:after="58"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Where personal data concerning them is being processed, a copy of their personal information; </w:t>
      </w:r>
    </w:p>
    <w:p w14:paraId="64F72B6D" w14:textId="77777777" w:rsidR="00FD5E59" w:rsidRPr="00FD5E59" w:rsidRDefault="00FD5E59" w:rsidP="00FD5E59">
      <w:pPr>
        <w:autoSpaceDE w:val="0"/>
        <w:autoSpaceDN w:val="0"/>
        <w:adjustRightInd w:val="0"/>
        <w:spacing w:after="58" w:line="240" w:lineRule="auto"/>
        <w:jc w:val="both"/>
        <w:rPr>
          <w:rFonts w:ascii="Calibri" w:eastAsia="Calibri" w:hAnsi="Calibri" w:cs="Calibri"/>
          <w:color w:val="000000"/>
          <w:sz w:val="24"/>
          <w:szCs w:val="24"/>
        </w:rPr>
      </w:pPr>
    </w:p>
    <w:p w14:paraId="7949E510" w14:textId="77777777" w:rsidR="00FD5E59" w:rsidRPr="00FD5E59" w:rsidRDefault="00FD5E59" w:rsidP="00FD5E59">
      <w:pPr>
        <w:autoSpaceDE w:val="0"/>
        <w:autoSpaceDN w:val="0"/>
        <w:adjustRightInd w:val="0"/>
        <w:spacing w:after="58" w:line="240" w:lineRule="auto"/>
        <w:ind w:left="720"/>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3. Where personal data concerning them is being processed, other additional information as follows: </w:t>
      </w:r>
      <w:r w:rsidRPr="00FD5E59">
        <w:rPr>
          <w:rFonts w:ascii="Calibri" w:eastAsia="Calibri" w:hAnsi="Calibri" w:cs="Calibri"/>
          <w:color w:val="000000"/>
          <w:sz w:val="24"/>
          <w:szCs w:val="24"/>
        </w:rPr>
        <w:tab/>
      </w:r>
    </w:p>
    <w:p w14:paraId="22E5894E" w14:textId="77777777" w:rsidR="00FD5E59" w:rsidRPr="00FD5E59" w:rsidRDefault="00FD5E59" w:rsidP="00FD5E59">
      <w:pPr>
        <w:autoSpaceDE w:val="0"/>
        <w:autoSpaceDN w:val="0"/>
        <w:adjustRightInd w:val="0"/>
        <w:spacing w:after="58" w:line="240" w:lineRule="auto"/>
        <w:ind w:left="720" w:firstLine="720"/>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1. Purpose(s) of the processing; </w:t>
      </w:r>
    </w:p>
    <w:p w14:paraId="5AD13DCA" w14:textId="77777777" w:rsidR="00FD5E59" w:rsidRPr="00FD5E59" w:rsidRDefault="00FD5E59" w:rsidP="00FD5E59">
      <w:pPr>
        <w:autoSpaceDE w:val="0"/>
        <w:autoSpaceDN w:val="0"/>
        <w:adjustRightInd w:val="0"/>
        <w:spacing w:after="58" w:line="240" w:lineRule="auto"/>
        <w:ind w:left="720" w:firstLine="720"/>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2. Categories of personal data; </w:t>
      </w:r>
    </w:p>
    <w:p w14:paraId="283C6106" w14:textId="77777777" w:rsidR="00FD5E59" w:rsidRPr="00FD5E59" w:rsidRDefault="00FD5E59" w:rsidP="00FD5E59">
      <w:pPr>
        <w:autoSpaceDE w:val="0"/>
        <w:autoSpaceDN w:val="0"/>
        <w:adjustRightInd w:val="0"/>
        <w:spacing w:after="58" w:line="240" w:lineRule="auto"/>
        <w:ind w:left="1440"/>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3. Any recipient(s) of the personal data to whom the personal data has or will be disclosed, in particular recipients in third countries or international organisations and information about appropriate safeguards; </w:t>
      </w:r>
    </w:p>
    <w:p w14:paraId="2F62F993" w14:textId="77777777" w:rsidR="00FD5E59" w:rsidRPr="00FD5E59" w:rsidRDefault="00FD5E59" w:rsidP="00FD5E59">
      <w:pPr>
        <w:autoSpaceDE w:val="0"/>
        <w:autoSpaceDN w:val="0"/>
        <w:adjustRightInd w:val="0"/>
        <w:spacing w:after="58" w:line="240" w:lineRule="auto"/>
        <w:ind w:left="1440"/>
        <w:jc w:val="both"/>
        <w:rPr>
          <w:rFonts w:ascii="Calibri" w:eastAsia="Calibri" w:hAnsi="Calibri" w:cs="Calibri"/>
          <w:color w:val="000000"/>
          <w:sz w:val="24"/>
          <w:szCs w:val="24"/>
        </w:rPr>
      </w:pPr>
    </w:p>
    <w:p w14:paraId="030D4071" w14:textId="77777777" w:rsidR="00FD5E59" w:rsidRPr="00FD5E59" w:rsidRDefault="00FD5E59" w:rsidP="00FD5E59">
      <w:pPr>
        <w:autoSpaceDE w:val="0"/>
        <w:autoSpaceDN w:val="0"/>
        <w:adjustRightInd w:val="0"/>
        <w:spacing w:after="58" w:line="240" w:lineRule="auto"/>
        <w:ind w:left="720"/>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4. The retention period or, if that is not possible, the criteria used to determine the retention period; </w:t>
      </w:r>
    </w:p>
    <w:p w14:paraId="2E6DDFD5" w14:textId="77777777" w:rsidR="00FD5E59" w:rsidRPr="00FD5E59" w:rsidRDefault="00FD5E59" w:rsidP="00FD5E59">
      <w:pPr>
        <w:autoSpaceDE w:val="0"/>
        <w:autoSpaceDN w:val="0"/>
        <w:adjustRightInd w:val="0"/>
        <w:spacing w:after="58" w:line="240" w:lineRule="auto"/>
        <w:ind w:left="720"/>
        <w:jc w:val="both"/>
        <w:rPr>
          <w:rFonts w:ascii="Calibri" w:eastAsia="Calibri" w:hAnsi="Calibri" w:cs="Calibri"/>
          <w:color w:val="000000"/>
          <w:sz w:val="24"/>
          <w:szCs w:val="24"/>
        </w:rPr>
      </w:pPr>
    </w:p>
    <w:p w14:paraId="4830AB5F" w14:textId="77777777" w:rsidR="00FD5E59" w:rsidRPr="00FD5E59" w:rsidRDefault="00FD5E59" w:rsidP="00FD5E59">
      <w:pPr>
        <w:autoSpaceDE w:val="0"/>
        <w:autoSpaceDN w:val="0"/>
        <w:adjustRightInd w:val="0"/>
        <w:spacing w:after="58" w:line="240" w:lineRule="auto"/>
        <w:ind w:left="720"/>
        <w:jc w:val="both"/>
        <w:rPr>
          <w:rFonts w:ascii="Calibri" w:eastAsia="Calibri" w:hAnsi="Calibri" w:cs="Calibri"/>
          <w:color w:val="000000"/>
          <w:sz w:val="24"/>
          <w:szCs w:val="24"/>
        </w:rPr>
      </w:pPr>
      <w:r w:rsidRPr="00FD5E59">
        <w:rPr>
          <w:rFonts w:ascii="Calibri" w:eastAsia="Calibri" w:hAnsi="Calibri" w:cs="Calibri"/>
          <w:color w:val="000000"/>
          <w:sz w:val="24"/>
          <w:szCs w:val="24"/>
        </w:rPr>
        <w:t>5. The existence of the following rights:</w:t>
      </w:r>
    </w:p>
    <w:p w14:paraId="0E2B46D0" w14:textId="77777777" w:rsidR="00FD5E59" w:rsidRPr="00FD5E59" w:rsidRDefault="00FD5E59" w:rsidP="00FD5E59">
      <w:pPr>
        <w:autoSpaceDE w:val="0"/>
        <w:autoSpaceDN w:val="0"/>
        <w:adjustRightInd w:val="0"/>
        <w:spacing w:after="58" w:line="240" w:lineRule="auto"/>
        <w:jc w:val="both"/>
        <w:rPr>
          <w:rFonts w:ascii="Calibri" w:eastAsia="Calibri" w:hAnsi="Calibri" w:cs="Calibri"/>
          <w:color w:val="000000"/>
          <w:sz w:val="24"/>
          <w:szCs w:val="24"/>
        </w:rPr>
      </w:pPr>
    </w:p>
    <w:p w14:paraId="2D48513C" w14:textId="77777777" w:rsidR="00FD5E59" w:rsidRPr="00FD5E59" w:rsidRDefault="00FD5E59" w:rsidP="00FD5E59">
      <w:pPr>
        <w:autoSpaceDE w:val="0"/>
        <w:autoSpaceDN w:val="0"/>
        <w:adjustRightInd w:val="0"/>
        <w:spacing w:after="58" w:line="240" w:lineRule="auto"/>
        <w:ind w:left="1440" w:firstLine="720"/>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i. Right to rectification </w:t>
      </w:r>
    </w:p>
    <w:p w14:paraId="4A614310" w14:textId="77777777" w:rsidR="00FD5E59" w:rsidRPr="00FD5E59" w:rsidRDefault="00FD5E59" w:rsidP="00FD5E59">
      <w:pPr>
        <w:autoSpaceDE w:val="0"/>
        <w:autoSpaceDN w:val="0"/>
        <w:adjustRightInd w:val="0"/>
        <w:spacing w:after="54" w:line="240" w:lineRule="auto"/>
        <w:ind w:left="1440" w:firstLine="720"/>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ii. Right to erasure </w:t>
      </w:r>
    </w:p>
    <w:p w14:paraId="1056959B" w14:textId="77777777" w:rsidR="00FD5E59" w:rsidRPr="00FD5E59" w:rsidRDefault="00FD5E59" w:rsidP="00FD5E59">
      <w:pPr>
        <w:autoSpaceDE w:val="0"/>
        <w:autoSpaceDN w:val="0"/>
        <w:adjustRightInd w:val="0"/>
        <w:spacing w:after="54" w:line="240" w:lineRule="auto"/>
        <w:ind w:left="1440" w:firstLine="720"/>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iii. Right to restrict processing </w:t>
      </w:r>
    </w:p>
    <w:p w14:paraId="64B61826" w14:textId="77777777" w:rsidR="00FD5E59" w:rsidRDefault="00FD5E59" w:rsidP="00FD5E59">
      <w:pPr>
        <w:autoSpaceDE w:val="0"/>
        <w:autoSpaceDN w:val="0"/>
        <w:adjustRightInd w:val="0"/>
        <w:spacing w:after="0" w:line="240" w:lineRule="auto"/>
        <w:ind w:left="1440" w:firstLine="720"/>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iv. Right to object and to request these from the controller. </w:t>
      </w:r>
    </w:p>
    <w:p w14:paraId="38C95687" w14:textId="77777777" w:rsidR="00FD5E59" w:rsidRPr="00FD5E59" w:rsidRDefault="00FD5E59" w:rsidP="00FD5E59">
      <w:pPr>
        <w:autoSpaceDE w:val="0"/>
        <w:autoSpaceDN w:val="0"/>
        <w:adjustRightInd w:val="0"/>
        <w:spacing w:after="0" w:line="240" w:lineRule="auto"/>
        <w:ind w:left="1440" w:firstLine="720"/>
        <w:jc w:val="both"/>
        <w:rPr>
          <w:rFonts w:ascii="Calibri" w:eastAsia="Calibri" w:hAnsi="Calibri" w:cs="Calibri"/>
          <w:color w:val="000000"/>
          <w:sz w:val="24"/>
          <w:szCs w:val="24"/>
        </w:rPr>
      </w:pPr>
    </w:p>
    <w:p w14:paraId="1F094207" w14:textId="77777777" w:rsidR="00FD5E59" w:rsidRPr="00FD5E59" w:rsidRDefault="00FD5E59" w:rsidP="00FD5E59">
      <w:pPr>
        <w:autoSpaceDE w:val="0"/>
        <w:autoSpaceDN w:val="0"/>
        <w:adjustRightInd w:val="0"/>
        <w:spacing w:after="0" w:line="240" w:lineRule="auto"/>
        <w:ind w:left="1440" w:firstLine="720"/>
        <w:jc w:val="both"/>
        <w:rPr>
          <w:rFonts w:ascii="Calibri" w:eastAsia="Calibri" w:hAnsi="Calibri" w:cs="Calibri"/>
          <w:color w:val="000000"/>
          <w:sz w:val="24"/>
          <w:szCs w:val="24"/>
        </w:rPr>
      </w:pPr>
    </w:p>
    <w:p w14:paraId="4136B6DF" w14:textId="77777777" w:rsidR="00FD5E59" w:rsidRPr="00FD5E59" w:rsidRDefault="00FD5E59" w:rsidP="00FD5E59">
      <w:pPr>
        <w:autoSpaceDE w:val="0"/>
        <w:autoSpaceDN w:val="0"/>
        <w:adjustRightInd w:val="0"/>
        <w:spacing w:after="0" w:line="240" w:lineRule="auto"/>
        <w:ind w:left="720"/>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6. The right to lodge a complaint with a supervisory authority (in Ireland this is the Data Protection Commissioner); </w:t>
      </w:r>
    </w:p>
    <w:p w14:paraId="6B1268EB" w14:textId="77777777" w:rsidR="00FD5E59" w:rsidRPr="00FD5E59" w:rsidRDefault="00FD5E59" w:rsidP="00FD5E59">
      <w:pPr>
        <w:autoSpaceDE w:val="0"/>
        <w:autoSpaceDN w:val="0"/>
        <w:adjustRightInd w:val="0"/>
        <w:spacing w:after="0" w:line="240" w:lineRule="auto"/>
        <w:ind w:left="720"/>
        <w:jc w:val="both"/>
        <w:rPr>
          <w:rFonts w:ascii="Calibri" w:eastAsia="Calibri" w:hAnsi="Calibri" w:cs="Calibri"/>
          <w:color w:val="000000"/>
          <w:sz w:val="24"/>
          <w:szCs w:val="24"/>
        </w:rPr>
      </w:pPr>
    </w:p>
    <w:p w14:paraId="3C4FEC64" w14:textId="77777777" w:rsidR="00FD5E59" w:rsidRPr="00FD5E59" w:rsidRDefault="00FD5E59" w:rsidP="00FD5E59">
      <w:pPr>
        <w:autoSpaceDE w:val="0"/>
        <w:autoSpaceDN w:val="0"/>
        <w:adjustRightInd w:val="0"/>
        <w:spacing w:after="0" w:line="240" w:lineRule="auto"/>
        <w:ind w:left="720"/>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7. Where personal data is not collected from the data subject, any available information as to their source; </w:t>
      </w:r>
    </w:p>
    <w:p w14:paraId="612C9D41" w14:textId="77777777" w:rsidR="00FD5E59" w:rsidRPr="00FD5E59" w:rsidRDefault="00FD5E59" w:rsidP="00FD5E59">
      <w:pPr>
        <w:autoSpaceDE w:val="0"/>
        <w:autoSpaceDN w:val="0"/>
        <w:adjustRightInd w:val="0"/>
        <w:spacing w:after="0" w:line="240" w:lineRule="auto"/>
        <w:ind w:left="720"/>
        <w:jc w:val="both"/>
        <w:rPr>
          <w:rFonts w:ascii="Calibri" w:eastAsia="Calibri" w:hAnsi="Calibri" w:cs="Calibri"/>
          <w:color w:val="000000"/>
          <w:sz w:val="24"/>
          <w:szCs w:val="24"/>
        </w:rPr>
      </w:pPr>
    </w:p>
    <w:p w14:paraId="0799BA28" w14:textId="77777777" w:rsidR="00FD5E59" w:rsidRPr="00FD5E59" w:rsidRDefault="00FD5E59" w:rsidP="00FD5E59">
      <w:pPr>
        <w:autoSpaceDE w:val="0"/>
        <w:autoSpaceDN w:val="0"/>
        <w:adjustRightInd w:val="0"/>
        <w:spacing w:after="0" w:line="240" w:lineRule="auto"/>
        <w:ind w:left="720"/>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8. The existence of automated decision making, including profiling and meaningful </w:t>
      </w:r>
    </w:p>
    <w:p w14:paraId="2F874774" w14:textId="77777777" w:rsidR="00FD5E59" w:rsidRPr="00FD5E59" w:rsidRDefault="00FD5E59" w:rsidP="00FD5E59">
      <w:pPr>
        <w:autoSpaceDE w:val="0"/>
        <w:autoSpaceDN w:val="0"/>
        <w:adjustRightInd w:val="0"/>
        <w:spacing w:after="0" w:line="240" w:lineRule="auto"/>
        <w:ind w:left="709"/>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 information about how decisions are made, the significance and the consequences of processing.</w:t>
      </w:r>
    </w:p>
    <w:p w14:paraId="73CD0C72" w14:textId="77777777" w:rsidR="00FD5E59" w:rsidRPr="00FD5E59" w:rsidRDefault="00FD5E59" w:rsidP="00FD5E59">
      <w:pPr>
        <w:autoSpaceDE w:val="0"/>
        <w:autoSpaceDN w:val="0"/>
        <w:adjustRightInd w:val="0"/>
        <w:spacing w:after="0" w:line="240" w:lineRule="auto"/>
        <w:ind w:left="709"/>
        <w:jc w:val="both"/>
        <w:rPr>
          <w:rFonts w:ascii="Calibri" w:eastAsia="Calibri" w:hAnsi="Calibri" w:cs="Calibri"/>
          <w:color w:val="000000"/>
          <w:sz w:val="24"/>
          <w:szCs w:val="24"/>
        </w:rPr>
      </w:pPr>
    </w:p>
    <w:p w14:paraId="1C63736B" w14:textId="77777777" w:rsidR="00FD5E59" w:rsidRPr="00FD5E59" w:rsidRDefault="00FD5E59" w:rsidP="00FD5E59">
      <w:pPr>
        <w:autoSpaceDE w:val="0"/>
        <w:autoSpaceDN w:val="0"/>
        <w:adjustRightInd w:val="0"/>
        <w:spacing w:after="0" w:line="240" w:lineRule="auto"/>
        <w:ind w:left="709"/>
        <w:jc w:val="both"/>
        <w:rPr>
          <w:rFonts w:ascii="Calibri" w:eastAsia="Calibri" w:hAnsi="Calibri" w:cs="Calibri"/>
          <w:color w:val="000000"/>
          <w:sz w:val="24"/>
          <w:szCs w:val="24"/>
        </w:rPr>
      </w:pPr>
      <w:r w:rsidRPr="00FD5E59">
        <w:rPr>
          <w:rFonts w:ascii="Calibri" w:eastAsia="Calibri" w:hAnsi="Calibri" w:cs="Calibri"/>
          <w:color w:val="000000"/>
          <w:sz w:val="24"/>
          <w:szCs w:val="24"/>
        </w:rPr>
        <w:t>___________________________</w:t>
      </w:r>
    </w:p>
    <w:p w14:paraId="2E4F890B" w14:textId="77777777" w:rsidR="00FD5E59" w:rsidRPr="00FD5E59" w:rsidRDefault="00FD5E59" w:rsidP="00FD5E59">
      <w:pPr>
        <w:spacing w:after="0" w:line="240" w:lineRule="auto"/>
        <w:jc w:val="both"/>
        <w:rPr>
          <w:rFonts w:ascii="Cambria" w:eastAsia="Cambria" w:hAnsi="Cambria" w:cs="Times New Roman"/>
          <w:sz w:val="24"/>
          <w:szCs w:val="24"/>
          <w:lang w:val="en-US"/>
        </w:rPr>
      </w:pPr>
    </w:p>
    <w:p w14:paraId="5F89D271" w14:textId="77777777" w:rsidR="00FD5E59" w:rsidRDefault="00FD5E59" w:rsidP="00FD5E59">
      <w:pPr>
        <w:autoSpaceDE w:val="0"/>
        <w:autoSpaceDN w:val="0"/>
        <w:adjustRightInd w:val="0"/>
        <w:spacing w:after="0" w:line="240" w:lineRule="auto"/>
        <w:jc w:val="both"/>
        <w:rPr>
          <w:rFonts w:ascii="Calibri" w:eastAsia="Calibri" w:hAnsi="Calibri" w:cs="Calibri"/>
          <w:b/>
          <w:color w:val="000000"/>
          <w:sz w:val="24"/>
          <w:szCs w:val="24"/>
        </w:rPr>
      </w:pPr>
    </w:p>
    <w:p w14:paraId="4E37F5E8" w14:textId="77777777" w:rsidR="00FF2ECE" w:rsidRDefault="00FF2ECE" w:rsidP="00FD5E59">
      <w:pPr>
        <w:autoSpaceDE w:val="0"/>
        <w:autoSpaceDN w:val="0"/>
        <w:adjustRightInd w:val="0"/>
        <w:spacing w:after="0" w:line="240" w:lineRule="auto"/>
        <w:jc w:val="both"/>
        <w:rPr>
          <w:rFonts w:ascii="Calibri" w:eastAsia="Calibri" w:hAnsi="Calibri" w:cs="Calibri"/>
          <w:b/>
          <w:color w:val="000000"/>
          <w:sz w:val="24"/>
          <w:szCs w:val="24"/>
        </w:rPr>
      </w:pPr>
    </w:p>
    <w:p w14:paraId="455B23C0" w14:textId="52382032" w:rsidR="00FD5E59" w:rsidRPr="00FD5E59" w:rsidRDefault="00FD5E59" w:rsidP="00FD5E59">
      <w:pPr>
        <w:autoSpaceDE w:val="0"/>
        <w:autoSpaceDN w:val="0"/>
        <w:adjustRightInd w:val="0"/>
        <w:spacing w:after="0" w:line="240" w:lineRule="auto"/>
        <w:jc w:val="both"/>
        <w:rPr>
          <w:rFonts w:ascii="Calibri" w:eastAsia="Calibri" w:hAnsi="Calibri" w:cs="Calibri"/>
          <w:b/>
          <w:color w:val="000000"/>
          <w:sz w:val="24"/>
          <w:szCs w:val="24"/>
        </w:rPr>
      </w:pPr>
      <w:r w:rsidRPr="00FD5E59">
        <w:rPr>
          <w:rFonts w:ascii="Calibri" w:eastAsia="Calibri" w:hAnsi="Calibri" w:cs="Calibri"/>
          <w:b/>
          <w:color w:val="000000"/>
          <w:sz w:val="24"/>
          <w:szCs w:val="24"/>
        </w:rPr>
        <w:t>How Rape Crisis North East meet the 8 obligations under a formal Data Access Request:</w:t>
      </w:r>
    </w:p>
    <w:p w14:paraId="54774967" w14:textId="77777777" w:rsidR="00FD5E59" w:rsidRPr="00FD5E59" w:rsidRDefault="00FD5E59" w:rsidP="00FD5E59">
      <w:pPr>
        <w:autoSpaceDE w:val="0"/>
        <w:autoSpaceDN w:val="0"/>
        <w:adjustRightInd w:val="0"/>
        <w:spacing w:after="0" w:line="240" w:lineRule="auto"/>
        <w:ind w:left="709"/>
        <w:jc w:val="both"/>
        <w:rPr>
          <w:rFonts w:ascii="Calibri" w:eastAsia="Calibri" w:hAnsi="Calibri" w:cs="Calibri"/>
          <w:color w:val="000000"/>
          <w:sz w:val="24"/>
          <w:szCs w:val="24"/>
        </w:rPr>
      </w:pPr>
    </w:p>
    <w:p w14:paraId="7F47C749" w14:textId="77777777" w:rsidR="00FD5E59" w:rsidRPr="00FD5E59" w:rsidRDefault="00FD5E59" w:rsidP="00FD5E59">
      <w:pPr>
        <w:numPr>
          <w:ilvl w:val="0"/>
          <w:numId w:val="2"/>
        </w:numPr>
        <w:autoSpaceDE w:val="0"/>
        <w:autoSpaceDN w:val="0"/>
        <w:adjustRightInd w:val="0"/>
        <w:spacing w:after="0" w:line="240" w:lineRule="auto"/>
        <w:jc w:val="both"/>
        <w:rPr>
          <w:rFonts w:ascii="Calibri" w:eastAsia="Calibri" w:hAnsi="Calibri" w:cs="Calibri"/>
          <w:color w:val="000000"/>
          <w:sz w:val="24"/>
          <w:szCs w:val="24"/>
        </w:rPr>
      </w:pPr>
    </w:p>
    <w:p w14:paraId="7FB537AC" w14:textId="77777777" w:rsidR="00FD5E59" w:rsidRPr="00FD5E59" w:rsidRDefault="00FD5E59" w:rsidP="00FD5E59">
      <w:pPr>
        <w:numPr>
          <w:ilvl w:val="1"/>
          <w:numId w:val="2"/>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We are compliant with the </w:t>
      </w:r>
      <w:r w:rsidRPr="00FD5E59">
        <w:rPr>
          <w:rFonts w:ascii="Calibri" w:eastAsia="Calibri" w:hAnsi="Calibri" w:cs="Calibri"/>
          <w:b/>
          <w:color w:val="000000"/>
          <w:sz w:val="24"/>
          <w:szCs w:val="24"/>
        </w:rPr>
        <w:t>You, Your data, Your Rights</w:t>
      </w:r>
      <w:r w:rsidRPr="00FD5E59">
        <w:rPr>
          <w:rFonts w:ascii="Calibri" w:eastAsia="Calibri" w:hAnsi="Calibri" w:cs="Calibri"/>
          <w:color w:val="000000"/>
          <w:sz w:val="24"/>
          <w:szCs w:val="24"/>
        </w:rPr>
        <w:t xml:space="preserve"> which fully informs clients of what we collect and why as well as the name and contact details of the designated </w:t>
      </w:r>
      <w:r w:rsidRPr="00FD5E59">
        <w:rPr>
          <w:rFonts w:ascii="Calibri" w:eastAsia="Calibri" w:hAnsi="Calibri" w:cs="Calibri"/>
          <w:b/>
          <w:color w:val="000000"/>
          <w:sz w:val="24"/>
          <w:szCs w:val="24"/>
        </w:rPr>
        <w:t>Data Compliance Officer (DCO)</w:t>
      </w:r>
      <w:r w:rsidRPr="00FD5E59">
        <w:rPr>
          <w:rFonts w:ascii="Calibri" w:eastAsia="Calibri" w:hAnsi="Calibri" w:cs="Calibri"/>
          <w:color w:val="000000"/>
          <w:sz w:val="24"/>
          <w:szCs w:val="24"/>
        </w:rPr>
        <w:t xml:space="preserve"> to contact if they wish to make an access request. </w:t>
      </w:r>
    </w:p>
    <w:p w14:paraId="6625C0EF" w14:textId="77777777" w:rsidR="00FD5E59" w:rsidRPr="00FD5E59" w:rsidRDefault="00FD5E59" w:rsidP="00FD5E59">
      <w:pPr>
        <w:numPr>
          <w:ilvl w:val="1"/>
          <w:numId w:val="2"/>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The DCO, having confirmed the identity of the person making the query, will respond to the access request confirming we hold a person’s personal data or not.</w:t>
      </w:r>
    </w:p>
    <w:p w14:paraId="51678FFA" w14:textId="77777777" w:rsidR="00FD5E59" w:rsidRPr="00FD5E59" w:rsidRDefault="00FD5E59" w:rsidP="00FD5E59">
      <w:pPr>
        <w:autoSpaceDE w:val="0"/>
        <w:autoSpaceDN w:val="0"/>
        <w:adjustRightInd w:val="0"/>
        <w:spacing w:after="0" w:line="240" w:lineRule="auto"/>
        <w:ind w:left="1789"/>
        <w:jc w:val="both"/>
        <w:rPr>
          <w:rFonts w:ascii="Calibri" w:eastAsia="Calibri" w:hAnsi="Calibri" w:cs="Calibri"/>
          <w:color w:val="000000"/>
          <w:sz w:val="24"/>
          <w:szCs w:val="24"/>
        </w:rPr>
      </w:pPr>
    </w:p>
    <w:p w14:paraId="0D0B4D07" w14:textId="77777777" w:rsidR="00FD5E59" w:rsidRPr="00FD5E59" w:rsidRDefault="00FD5E59" w:rsidP="00FD5E59">
      <w:pPr>
        <w:numPr>
          <w:ilvl w:val="0"/>
          <w:numId w:val="2"/>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If we hold their personal data we will make that available in the following format:</w:t>
      </w:r>
    </w:p>
    <w:p w14:paraId="0596CBE8" w14:textId="77777777" w:rsidR="00FD5E59" w:rsidRPr="00FD5E59" w:rsidRDefault="00FD5E59" w:rsidP="00FD5E59">
      <w:pPr>
        <w:autoSpaceDE w:val="0"/>
        <w:autoSpaceDN w:val="0"/>
        <w:adjustRightInd w:val="0"/>
        <w:spacing w:after="0" w:line="240" w:lineRule="auto"/>
        <w:ind w:left="1069"/>
        <w:jc w:val="both"/>
        <w:rPr>
          <w:rFonts w:ascii="Calibri" w:eastAsia="Calibri" w:hAnsi="Calibri" w:cs="Calibri"/>
          <w:color w:val="000000"/>
          <w:sz w:val="24"/>
          <w:szCs w:val="24"/>
        </w:rPr>
      </w:pPr>
    </w:p>
    <w:p w14:paraId="051925E7" w14:textId="77777777" w:rsidR="00FD5E59" w:rsidRPr="00FD5E59" w:rsidRDefault="00FD5E59" w:rsidP="00FD5E59">
      <w:pPr>
        <w:numPr>
          <w:ilvl w:val="1"/>
          <w:numId w:val="2"/>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The DCO will set up a meeting and advise the data subject of the following: </w:t>
      </w:r>
    </w:p>
    <w:p w14:paraId="30CFBF3F" w14:textId="77777777" w:rsidR="00FD5E59" w:rsidRPr="00FD5E59" w:rsidRDefault="00FD5E59" w:rsidP="00FD5E59">
      <w:pPr>
        <w:autoSpaceDE w:val="0"/>
        <w:autoSpaceDN w:val="0"/>
        <w:adjustRightInd w:val="0"/>
        <w:spacing w:after="0" w:line="240" w:lineRule="auto"/>
        <w:ind w:left="1789"/>
        <w:jc w:val="both"/>
        <w:rPr>
          <w:rFonts w:ascii="Calibri" w:eastAsia="Calibri" w:hAnsi="Calibri" w:cs="Calibri"/>
          <w:color w:val="000000"/>
          <w:sz w:val="24"/>
          <w:szCs w:val="24"/>
        </w:rPr>
      </w:pPr>
    </w:p>
    <w:p w14:paraId="2CE8B3CC" w14:textId="77777777" w:rsidR="00FD5E59" w:rsidRPr="00FD5E59" w:rsidRDefault="00FD5E59" w:rsidP="00FD5E59">
      <w:pPr>
        <w:numPr>
          <w:ilvl w:val="2"/>
          <w:numId w:val="2"/>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An outline of the location, security measures and who has access to their personal data from the up to date </w:t>
      </w:r>
      <w:r w:rsidRPr="00FD5E59">
        <w:rPr>
          <w:rFonts w:ascii="Calibri" w:eastAsia="Calibri" w:hAnsi="Calibri" w:cs="Calibri"/>
          <w:b/>
          <w:color w:val="000000"/>
          <w:sz w:val="24"/>
          <w:szCs w:val="24"/>
        </w:rPr>
        <w:t>data process mapping template.</w:t>
      </w:r>
    </w:p>
    <w:p w14:paraId="76465FC4" w14:textId="77777777" w:rsidR="00FD5E59" w:rsidRPr="00FD5E59" w:rsidRDefault="00FD5E59" w:rsidP="00FD5E59">
      <w:pPr>
        <w:numPr>
          <w:ilvl w:val="2"/>
          <w:numId w:val="2"/>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DCO to outline for the client matters of data security, confidentiality and risk should they wish to take these materials away with them.</w:t>
      </w:r>
    </w:p>
    <w:p w14:paraId="04D4C710" w14:textId="77777777" w:rsidR="00FD5E59" w:rsidRPr="00FD5E59" w:rsidRDefault="00FD5E59" w:rsidP="00FD5E59">
      <w:pPr>
        <w:autoSpaceDE w:val="0"/>
        <w:autoSpaceDN w:val="0"/>
        <w:adjustRightInd w:val="0"/>
        <w:spacing w:after="0" w:line="240" w:lineRule="auto"/>
        <w:ind w:left="2509"/>
        <w:jc w:val="both"/>
        <w:rPr>
          <w:rFonts w:ascii="Calibri" w:eastAsia="Calibri" w:hAnsi="Calibri" w:cs="Calibri"/>
          <w:color w:val="000000"/>
          <w:sz w:val="24"/>
          <w:szCs w:val="24"/>
        </w:rPr>
      </w:pPr>
    </w:p>
    <w:p w14:paraId="71E550CE" w14:textId="77777777" w:rsidR="00FD5E59" w:rsidRPr="00FD5E59" w:rsidRDefault="00FD5E59" w:rsidP="00FD5E59">
      <w:pPr>
        <w:numPr>
          <w:ilvl w:val="1"/>
          <w:numId w:val="2"/>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If the Data Subject wishes to continue with the data access request we will supply a copy of their personal data including:</w:t>
      </w:r>
    </w:p>
    <w:p w14:paraId="0559DE2F" w14:textId="77777777" w:rsidR="00FD5E59" w:rsidRPr="00FD5E59" w:rsidRDefault="00FD5E59" w:rsidP="00FD5E59">
      <w:pPr>
        <w:autoSpaceDE w:val="0"/>
        <w:autoSpaceDN w:val="0"/>
        <w:adjustRightInd w:val="0"/>
        <w:spacing w:after="0" w:line="240" w:lineRule="auto"/>
        <w:ind w:left="1789"/>
        <w:jc w:val="both"/>
        <w:rPr>
          <w:rFonts w:ascii="Calibri" w:eastAsia="Calibri" w:hAnsi="Calibri" w:cs="Calibri"/>
          <w:color w:val="000000"/>
          <w:sz w:val="24"/>
          <w:szCs w:val="24"/>
        </w:rPr>
      </w:pPr>
    </w:p>
    <w:p w14:paraId="63AD618D" w14:textId="77777777" w:rsidR="00FD5E59" w:rsidRPr="00FD5E59" w:rsidRDefault="00FD5E59" w:rsidP="00FD5E59">
      <w:pPr>
        <w:numPr>
          <w:ilvl w:val="3"/>
          <w:numId w:val="2"/>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Client counselling notes are not considered personal data for the purposes of Data Protection Act </w:t>
      </w:r>
    </w:p>
    <w:p w14:paraId="0D844C12" w14:textId="77777777" w:rsidR="00FD5E59" w:rsidRPr="00FD5E59" w:rsidRDefault="00FD5E59" w:rsidP="00FD5E59">
      <w:pPr>
        <w:numPr>
          <w:ilvl w:val="3"/>
          <w:numId w:val="2"/>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All material in the client file outside of the client counselling notes to be photocopied and presented to the client in hardcopy. If it exists electronically, in softcopy also. </w:t>
      </w:r>
    </w:p>
    <w:p w14:paraId="27670CF5" w14:textId="77777777" w:rsidR="00FD5E59" w:rsidRPr="00FD5E59" w:rsidRDefault="00FD5E59" w:rsidP="00FD5E59">
      <w:pPr>
        <w:numPr>
          <w:ilvl w:val="3"/>
          <w:numId w:val="2"/>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lastRenderedPageBreak/>
        <w:t xml:space="preserve">If they are entered into the RCNI data system, follow the </w:t>
      </w:r>
      <w:r w:rsidRPr="00FD5E59">
        <w:rPr>
          <w:rFonts w:ascii="Calibri" w:eastAsia="Calibri" w:hAnsi="Calibri" w:cs="Calibri"/>
          <w:b/>
          <w:color w:val="000000"/>
          <w:sz w:val="24"/>
          <w:szCs w:val="24"/>
        </w:rPr>
        <w:t>protocols in appendix 1</w:t>
      </w:r>
    </w:p>
    <w:p w14:paraId="3768D23F" w14:textId="77777777" w:rsidR="00FD5E59" w:rsidRPr="00FD5E59" w:rsidRDefault="00FD5E59" w:rsidP="00FD5E59">
      <w:pPr>
        <w:numPr>
          <w:ilvl w:val="3"/>
          <w:numId w:val="2"/>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Confirm if there are other locations where their personal data are held in the centre and copy and present this information. </w:t>
      </w:r>
    </w:p>
    <w:p w14:paraId="4B567A0D" w14:textId="77777777" w:rsidR="00FD5E59" w:rsidRPr="00FD5E59" w:rsidRDefault="00FD5E59" w:rsidP="00FD5E59">
      <w:pPr>
        <w:autoSpaceDE w:val="0"/>
        <w:autoSpaceDN w:val="0"/>
        <w:adjustRightInd w:val="0"/>
        <w:spacing w:after="0" w:line="240" w:lineRule="auto"/>
        <w:ind w:left="2509"/>
        <w:jc w:val="both"/>
        <w:rPr>
          <w:rFonts w:ascii="Calibri" w:eastAsia="Calibri" w:hAnsi="Calibri" w:cs="Calibri"/>
          <w:color w:val="000000"/>
          <w:sz w:val="24"/>
          <w:szCs w:val="24"/>
        </w:rPr>
      </w:pPr>
    </w:p>
    <w:p w14:paraId="0FEA6DB9" w14:textId="77777777" w:rsidR="00FF2ECE" w:rsidRPr="00FF2ECE" w:rsidRDefault="00FF2ECE" w:rsidP="00FF2ECE">
      <w:pPr>
        <w:autoSpaceDE w:val="0"/>
        <w:autoSpaceDN w:val="0"/>
        <w:adjustRightInd w:val="0"/>
        <w:spacing w:after="0" w:line="240" w:lineRule="auto"/>
        <w:ind w:left="1069"/>
        <w:jc w:val="both"/>
        <w:rPr>
          <w:rFonts w:ascii="Calibri" w:eastAsia="Calibri" w:hAnsi="Calibri" w:cs="Calibri"/>
          <w:b/>
          <w:color w:val="000000"/>
          <w:sz w:val="24"/>
          <w:szCs w:val="24"/>
        </w:rPr>
      </w:pPr>
    </w:p>
    <w:p w14:paraId="4F952348" w14:textId="53E193A8" w:rsidR="00FD5E59" w:rsidRPr="00FD5E59" w:rsidRDefault="00FD5E59" w:rsidP="00FD5E59">
      <w:pPr>
        <w:numPr>
          <w:ilvl w:val="0"/>
          <w:numId w:val="2"/>
        </w:numPr>
        <w:autoSpaceDE w:val="0"/>
        <w:autoSpaceDN w:val="0"/>
        <w:adjustRightInd w:val="0"/>
        <w:spacing w:after="0" w:line="240" w:lineRule="auto"/>
        <w:jc w:val="both"/>
        <w:rPr>
          <w:rFonts w:ascii="Calibri" w:eastAsia="Calibri" w:hAnsi="Calibri" w:cs="Calibri"/>
          <w:b/>
          <w:color w:val="000000"/>
          <w:sz w:val="24"/>
          <w:szCs w:val="24"/>
        </w:rPr>
      </w:pPr>
      <w:r w:rsidRPr="00FD5E59">
        <w:rPr>
          <w:rFonts w:ascii="Calibri" w:eastAsia="Calibri" w:hAnsi="Calibri" w:cs="Calibri"/>
          <w:color w:val="000000"/>
          <w:sz w:val="24"/>
          <w:szCs w:val="24"/>
        </w:rPr>
        <w:t xml:space="preserve">Rape Crisis North East adheres to </w:t>
      </w:r>
      <w:r w:rsidRPr="00FD5E59">
        <w:rPr>
          <w:rFonts w:ascii="Calibri" w:eastAsia="Calibri" w:hAnsi="Calibri" w:cs="Calibri"/>
          <w:b/>
          <w:color w:val="000000"/>
          <w:sz w:val="24"/>
          <w:szCs w:val="24"/>
        </w:rPr>
        <w:t>the You, Your data, Your rights standard</w:t>
      </w:r>
      <w:r w:rsidRPr="00FD5E59">
        <w:rPr>
          <w:rFonts w:ascii="Calibri" w:eastAsia="Calibri" w:hAnsi="Calibri" w:cs="Calibri"/>
          <w:color w:val="000000"/>
          <w:sz w:val="24"/>
          <w:szCs w:val="24"/>
        </w:rPr>
        <w:t xml:space="preserve"> which explains the nature, purpose and use of all personal data we collect.</w:t>
      </w:r>
    </w:p>
    <w:p w14:paraId="277763D7" w14:textId="77777777" w:rsidR="00FD5E59" w:rsidRPr="00FD5E59" w:rsidRDefault="00FD5E59" w:rsidP="00FD5E59">
      <w:pPr>
        <w:autoSpaceDE w:val="0"/>
        <w:autoSpaceDN w:val="0"/>
        <w:adjustRightInd w:val="0"/>
        <w:spacing w:after="0" w:line="240" w:lineRule="auto"/>
        <w:ind w:left="1069"/>
        <w:jc w:val="both"/>
        <w:rPr>
          <w:rFonts w:ascii="Calibri" w:eastAsia="Calibri" w:hAnsi="Calibri" w:cs="Calibri"/>
          <w:b/>
          <w:color w:val="000000"/>
          <w:sz w:val="24"/>
          <w:szCs w:val="24"/>
        </w:rPr>
      </w:pPr>
    </w:p>
    <w:p w14:paraId="2A3DEB0D" w14:textId="77777777" w:rsidR="00FD5E59" w:rsidRPr="00FD5E59" w:rsidRDefault="00FD5E59" w:rsidP="00FD5E59">
      <w:pPr>
        <w:numPr>
          <w:ilvl w:val="0"/>
          <w:numId w:val="2"/>
        </w:numPr>
        <w:autoSpaceDE w:val="0"/>
        <w:autoSpaceDN w:val="0"/>
        <w:adjustRightInd w:val="0"/>
        <w:spacing w:after="0" w:line="240" w:lineRule="auto"/>
        <w:jc w:val="both"/>
        <w:rPr>
          <w:rFonts w:ascii="Calibri" w:eastAsia="Calibri" w:hAnsi="Calibri" w:cs="Calibri"/>
          <w:b/>
          <w:color w:val="000000"/>
          <w:sz w:val="24"/>
          <w:szCs w:val="24"/>
        </w:rPr>
      </w:pPr>
      <w:r w:rsidRPr="00FD5E59">
        <w:rPr>
          <w:rFonts w:ascii="Calibri" w:eastAsia="Calibri" w:hAnsi="Calibri" w:cs="Calibri"/>
          <w:color w:val="000000"/>
          <w:sz w:val="24"/>
          <w:szCs w:val="24"/>
        </w:rPr>
        <w:t xml:space="preserve">Rape Crisis North East </w:t>
      </w:r>
      <w:r w:rsidRPr="00FD5E59">
        <w:rPr>
          <w:rFonts w:ascii="Calibri" w:eastAsia="Calibri" w:hAnsi="Calibri" w:cs="Calibri"/>
          <w:b/>
          <w:color w:val="000000"/>
          <w:sz w:val="24"/>
          <w:szCs w:val="24"/>
        </w:rPr>
        <w:t>Retention Standard</w:t>
      </w:r>
      <w:r w:rsidRPr="00FD5E59">
        <w:rPr>
          <w:rFonts w:ascii="Calibri" w:eastAsia="Calibri" w:hAnsi="Calibri" w:cs="Calibri"/>
          <w:color w:val="000000"/>
          <w:sz w:val="24"/>
          <w:szCs w:val="24"/>
        </w:rPr>
        <w:t xml:space="preserve"> sets out the retention period and process of determining retention periods of all personal data we collect.</w:t>
      </w:r>
    </w:p>
    <w:p w14:paraId="246F1130" w14:textId="77777777" w:rsidR="00FD5E59" w:rsidRPr="00FD5E59" w:rsidRDefault="00FD5E59" w:rsidP="00FD5E59">
      <w:pPr>
        <w:autoSpaceDE w:val="0"/>
        <w:autoSpaceDN w:val="0"/>
        <w:adjustRightInd w:val="0"/>
        <w:spacing w:after="0" w:line="240" w:lineRule="auto"/>
        <w:ind w:left="1069"/>
        <w:jc w:val="both"/>
        <w:rPr>
          <w:rFonts w:ascii="Calibri" w:eastAsia="Calibri" w:hAnsi="Calibri" w:cs="Calibri"/>
          <w:b/>
          <w:color w:val="000000"/>
          <w:sz w:val="24"/>
          <w:szCs w:val="24"/>
        </w:rPr>
      </w:pPr>
    </w:p>
    <w:p w14:paraId="53F33282" w14:textId="77777777" w:rsidR="00FD5E59" w:rsidRPr="00FD5E59" w:rsidRDefault="00FD5E59" w:rsidP="00FD5E59">
      <w:pPr>
        <w:numPr>
          <w:ilvl w:val="0"/>
          <w:numId w:val="2"/>
        </w:numPr>
        <w:autoSpaceDE w:val="0"/>
        <w:autoSpaceDN w:val="0"/>
        <w:adjustRightInd w:val="0"/>
        <w:spacing w:after="0" w:line="240" w:lineRule="auto"/>
        <w:jc w:val="both"/>
        <w:rPr>
          <w:rFonts w:ascii="Calibri" w:eastAsia="Calibri" w:hAnsi="Calibri" w:cs="Calibri"/>
          <w:b/>
          <w:color w:val="000000"/>
          <w:sz w:val="24"/>
          <w:szCs w:val="24"/>
        </w:rPr>
      </w:pPr>
      <w:r w:rsidRPr="00FD5E59">
        <w:rPr>
          <w:rFonts w:ascii="Calibri" w:eastAsia="Calibri" w:hAnsi="Calibri" w:cs="Calibri"/>
          <w:color w:val="000000"/>
          <w:sz w:val="24"/>
          <w:szCs w:val="24"/>
        </w:rPr>
        <w:t xml:space="preserve">Rape Crisis North East adheres to </w:t>
      </w:r>
      <w:r w:rsidRPr="00FD5E59">
        <w:rPr>
          <w:rFonts w:ascii="Calibri" w:eastAsia="Calibri" w:hAnsi="Calibri" w:cs="Calibri"/>
          <w:b/>
          <w:color w:val="000000"/>
          <w:sz w:val="24"/>
          <w:szCs w:val="24"/>
        </w:rPr>
        <w:t>the You, Your data, Your rights standard</w:t>
      </w:r>
      <w:r w:rsidRPr="00FD5E59">
        <w:rPr>
          <w:rFonts w:ascii="Calibri" w:eastAsia="Calibri" w:hAnsi="Calibri" w:cs="Calibri"/>
          <w:color w:val="000000"/>
          <w:sz w:val="24"/>
          <w:szCs w:val="24"/>
        </w:rPr>
        <w:t xml:space="preserve"> which explains the rectification, erasure and restricted processing Rights of persons with regard to their personal data which we process. It outlines clearly the pathway to make all such requests, ensuring the giving of consent is as easy for the client as it is to remove. </w:t>
      </w:r>
    </w:p>
    <w:p w14:paraId="33E5776D" w14:textId="77777777" w:rsidR="00FD5E59" w:rsidRPr="00FD5E59" w:rsidRDefault="00FD5E59" w:rsidP="00FD5E59">
      <w:pPr>
        <w:autoSpaceDE w:val="0"/>
        <w:autoSpaceDN w:val="0"/>
        <w:adjustRightInd w:val="0"/>
        <w:spacing w:after="0" w:line="240" w:lineRule="auto"/>
        <w:ind w:left="1069"/>
        <w:jc w:val="both"/>
        <w:rPr>
          <w:rFonts w:ascii="Calibri" w:eastAsia="Calibri" w:hAnsi="Calibri" w:cs="Calibri"/>
          <w:b/>
          <w:color w:val="000000"/>
          <w:sz w:val="24"/>
          <w:szCs w:val="24"/>
        </w:rPr>
      </w:pPr>
    </w:p>
    <w:p w14:paraId="05234E0B" w14:textId="77777777" w:rsidR="00FD5E59" w:rsidRPr="00FD5E59" w:rsidRDefault="00FD5E59" w:rsidP="00FD5E59">
      <w:pPr>
        <w:numPr>
          <w:ilvl w:val="0"/>
          <w:numId w:val="2"/>
        </w:numPr>
        <w:autoSpaceDE w:val="0"/>
        <w:autoSpaceDN w:val="0"/>
        <w:adjustRightInd w:val="0"/>
        <w:spacing w:after="0" w:line="240" w:lineRule="auto"/>
        <w:jc w:val="both"/>
        <w:rPr>
          <w:rFonts w:ascii="Calibri" w:eastAsia="Calibri" w:hAnsi="Calibri" w:cs="Calibri"/>
          <w:b/>
          <w:color w:val="000000"/>
          <w:sz w:val="24"/>
          <w:szCs w:val="24"/>
        </w:rPr>
      </w:pPr>
      <w:r w:rsidRPr="00FD5E59">
        <w:rPr>
          <w:rFonts w:ascii="Calibri" w:eastAsia="Calibri" w:hAnsi="Calibri" w:cs="Calibri"/>
          <w:color w:val="000000"/>
          <w:sz w:val="24"/>
          <w:szCs w:val="24"/>
        </w:rPr>
        <w:t>It is the role of the DCO under this standard to explain the Right to Complain to a formal authority to all clients whose data we process upon being approached with a formal data access request.</w:t>
      </w:r>
    </w:p>
    <w:p w14:paraId="3675AD60" w14:textId="77777777" w:rsidR="00FD5E59" w:rsidRPr="00FD5E59" w:rsidRDefault="00FD5E59" w:rsidP="00FD5E59">
      <w:pPr>
        <w:autoSpaceDE w:val="0"/>
        <w:autoSpaceDN w:val="0"/>
        <w:adjustRightInd w:val="0"/>
        <w:spacing w:after="0" w:line="240" w:lineRule="auto"/>
        <w:jc w:val="both"/>
        <w:rPr>
          <w:rFonts w:ascii="Calibri" w:eastAsia="Calibri" w:hAnsi="Calibri" w:cs="Calibri"/>
          <w:b/>
          <w:color w:val="000000"/>
          <w:sz w:val="24"/>
          <w:szCs w:val="24"/>
        </w:rPr>
      </w:pPr>
    </w:p>
    <w:p w14:paraId="5B890A40" w14:textId="77777777" w:rsidR="00FD5E59" w:rsidRPr="00FD5E59" w:rsidRDefault="00FD5E59" w:rsidP="00FD5E59">
      <w:pPr>
        <w:numPr>
          <w:ilvl w:val="0"/>
          <w:numId w:val="2"/>
        </w:numPr>
        <w:autoSpaceDE w:val="0"/>
        <w:autoSpaceDN w:val="0"/>
        <w:adjustRightInd w:val="0"/>
        <w:spacing w:after="0" w:line="240" w:lineRule="auto"/>
        <w:jc w:val="both"/>
        <w:rPr>
          <w:rFonts w:ascii="Calibri" w:eastAsia="Calibri" w:hAnsi="Calibri" w:cs="Calibri"/>
          <w:b/>
          <w:color w:val="000000"/>
          <w:sz w:val="24"/>
          <w:szCs w:val="24"/>
        </w:rPr>
      </w:pPr>
      <w:r w:rsidRPr="00FD5E59">
        <w:rPr>
          <w:rFonts w:ascii="Calibri" w:eastAsia="Calibri" w:hAnsi="Calibri" w:cs="Calibri"/>
          <w:color w:val="000000"/>
          <w:sz w:val="24"/>
          <w:szCs w:val="24"/>
        </w:rPr>
        <w:t xml:space="preserve">The Rape Crisis North East adheres to </w:t>
      </w:r>
      <w:r w:rsidRPr="00FD5E59">
        <w:rPr>
          <w:rFonts w:ascii="Calibri" w:eastAsia="Calibri" w:hAnsi="Calibri" w:cs="Calibri"/>
          <w:b/>
          <w:color w:val="000000"/>
          <w:sz w:val="24"/>
          <w:szCs w:val="24"/>
        </w:rPr>
        <w:t>the You, Your data, Your rights standard</w:t>
      </w:r>
      <w:r w:rsidRPr="00FD5E59">
        <w:rPr>
          <w:rFonts w:ascii="Calibri" w:eastAsia="Calibri" w:hAnsi="Calibri" w:cs="Calibri"/>
          <w:color w:val="000000"/>
          <w:sz w:val="24"/>
          <w:szCs w:val="24"/>
        </w:rPr>
        <w:t xml:space="preserve"> which ensures the data subject can easily make an access request to the centre through the DCO. The DCO will ensure the source of any personal data in the centre not collected by the centre is known and outlined for the data subject. </w:t>
      </w:r>
    </w:p>
    <w:p w14:paraId="335B12F1" w14:textId="77777777" w:rsidR="00FD5E59" w:rsidRPr="00FD5E59" w:rsidRDefault="00FD5E59" w:rsidP="00FD5E59">
      <w:pPr>
        <w:autoSpaceDE w:val="0"/>
        <w:autoSpaceDN w:val="0"/>
        <w:adjustRightInd w:val="0"/>
        <w:spacing w:after="0" w:line="240" w:lineRule="auto"/>
        <w:jc w:val="both"/>
        <w:rPr>
          <w:rFonts w:ascii="Calibri" w:eastAsia="Calibri" w:hAnsi="Calibri" w:cs="Calibri"/>
          <w:b/>
          <w:color w:val="000000"/>
          <w:sz w:val="24"/>
          <w:szCs w:val="24"/>
        </w:rPr>
      </w:pPr>
    </w:p>
    <w:p w14:paraId="47F26B49" w14:textId="77777777" w:rsidR="00FD5E59" w:rsidRPr="00FD5E59" w:rsidRDefault="00FD5E59" w:rsidP="00FD5E59">
      <w:pPr>
        <w:numPr>
          <w:ilvl w:val="0"/>
          <w:numId w:val="2"/>
        </w:numPr>
        <w:autoSpaceDE w:val="0"/>
        <w:autoSpaceDN w:val="0"/>
        <w:adjustRightInd w:val="0"/>
        <w:spacing w:after="0" w:line="240" w:lineRule="auto"/>
        <w:jc w:val="both"/>
        <w:rPr>
          <w:rFonts w:ascii="Calibri" w:eastAsia="Calibri" w:hAnsi="Calibri" w:cs="Calibri"/>
          <w:b/>
          <w:color w:val="000000"/>
          <w:sz w:val="24"/>
          <w:szCs w:val="24"/>
        </w:rPr>
      </w:pPr>
      <w:r w:rsidRPr="00FD5E59">
        <w:rPr>
          <w:rFonts w:ascii="Calibri" w:eastAsia="Calibri" w:hAnsi="Calibri" w:cs="Calibri"/>
          <w:color w:val="000000"/>
          <w:sz w:val="24"/>
          <w:szCs w:val="24"/>
        </w:rPr>
        <w:t>The Rape Crisis North East does not engage in automated decision making using personal data. Personal data is used by the Centre to understand our service uptake and the needs of our client group, which is all survivors and their supporters, particularly those in our geographic area. We may make general decisions about service delivery based on this data which may impact individuals. We may engage with funders with this data in statistical format in order to make business decisions and business cases with regards our service and funding.</w:t>
      </w:r>
    </w:p>
    <w:p w14:paraId="3A0AB127" w14:textId="77777777" w:rsidR="00FD5E59" w:rsidRPr="00FD5E59" w:rsidRDefault="00FD5E59" w:rsidP="00FD5E59">
      <w:pPr>
        <w:autoSpaceDE w:val="0"/>
        <w:autoSpaceDN w:val="0"/>
        <w:adjustRightInd w:val="0"/>
        <w:spacing w:after="0" w:line="240" w:lineRule="auto"/>
        <w:ind w:left="2509"/>
        <w:jc w:val="both"/>
        <w:rPr>
          <w:rFonts w:ascii="Calibri" w:eastAsia="Calibri" w:hAnsi="Calibri" w:cs="Calibri"/>
          <w:color w:val="000000"/>
          <w:sz w:val="24"/>
          <w:szCs w:val="24"/>
        </w:rPr>
      </w:pPr>
    </w:p>
    <w:p w14:paraId="473AF2A5" w14:textId="77777777" w:rsidR="00FD5E59" w:rsidRPr="00FD5E59" w:rsidRDefault="00FD5E59" w:rsidP="00FD5E59">
      <w:pPr>
        <w:autoSpaceDE w:val="0"/>
        <w:autoSpaceDN w:val="0"/>
        <w:adjustRightInd w:val="0"/>
        <w:spacing w:after="0" w:line="240" w:lineRule="auto"/>
        <w:ind w:left="2509"/>
        <w:jc w:val="both"/>
        <w:rPr>
          <w:rFonts w:ascii="Calibri" w:eastAsia="Calibri" w:hAnsi="Calibri" w:cs="Calibri"/>
          <w:color w:val="000000"/>
          <w:sz w:val="24"/>
          <w:szCs w:val="24"/>
        </w:rPr>
      </w:pPr>
    </w:p>
    <w:p w14:paraId="3B7B76BD" w14:textId="77777777" w:rsidR="00FD5E59" w:rsidRPr="00FD5E59" w:rsidRDefault="00FD5E59" w:rsidP="00FD5E59">
      <w:pPr>
        <w:autoSpaceDE w:val="0"/>
        <w:autoSpaceDN w:val="0"/>
        <w:adjustRightInd w:val="0"/>
        <w:spacing w:after="0" w:line="240" w:lineRule="auto"/>
        <w:ind w:left="142"/>
        <w:jc w:val="both"/>
        <w:rPr>
          <w:rFonts w:ascii="Calibri" w:eastAsia="Calibri" w:hAnsi="Calibri" w:cs="Calibri"/>
          <w:b/>
          <w:color w:val="000000"/>
          <w:sz w:val="24"/>
          <w:szCs w:val="24"/>
        </w:rPr>
      </w:pPr>
    </w:p>
    <w:p w14:paraId="0A86FF7D" w14:textId="77777777" w:rsidR="00FD5E59" w:rsidRPr="00FD5E59" w:rsidRDefault="00FD5E59" w:rsidP="00FD5E59">
      <w:pPr>
        <w:autoSpaceDE w:val="0"/>
        <w:autoSpaceDN w:val="0"/>
        <w:adjustRightInd w:val="0"/>
        <w:spacing w:after="0" w:line="240" w:lineRule="auto"/>
        <w:ind w:left="142"/>
        <w:jc w:val="both"/>
        <w:rPr>
          <w:rFonts w:ascii="Calibri" w:eastAsia="Calibri" w:hAnsi="Calibri" w:cs="Calibri"/>
          <w:b/>
          <w:color w:val="000000"/>
          <w:sz w:val="24"/>
          <w:szCs w:val="24"/>
        </w:rPr>
      </w:pPr>
    </w:p>
    <w:p w14:paraId="7804152E" w14:textId="77777777" w:rsidR="00FD5E59" w:rsidRPr="00FD5E59" w:rsidRDefault="00FD5E59" w:rsidP="00FD5E59">
      <w:pPr>
        <w:autoSpaceDE w:val="0"/>
        <w:autoSpaceDN w:val="0"/>
        <w:adjustRightInd w:val="0"/>
        <w:spacing w:after="0" w:line="240" w:lineRule="auto"/>
        <w:ind w:left="142"/>
        <w:jc w:val="both"/>
        <w:rPr>
          <w:rFonts w:ascii="Calibri" w:eastAsia="Calibri" w:hAnsi="Calibri" w:cs="Calibri"/>
          <w:b/>
          <w:color w:val="000000"/>
          <w:sz w:val="24"/>
          <w:szCs w:val="24"/>
        </w:rPr>
      </w:pPr>
    </w:p>
    <w:p w14:paraId="4FAD7D72" w14:textId="77777777" w:rsidR="00FD5E59" w:rsidRPr="00FD5E59" w:rsidRDefault="00FD5E59" w:rsidP="00FD5E59">
      <w:pPr>
        <w:autoSpaceDE w:val="0"/>
        <w:autoSpaceDN w:val="0"/>
        <w:adjustRightInd w:val="0"/>
        <w:spacing w:after="0" w:line="240" w:lineRule="auto"/>
        <w:ind w:left="142"/>
        <w:jc w:val="both"/>
        <w:rPr>
          <w:rFonts w:ascii="Calibri" w:eastAsia="Calibri" w:hAnsi="Calibri" w:cs="Calibri"/>
          <w:b/>
          <w:color w:val="000000"/>
          <w:sz w:val="24"/>
          <w:szCs w:val="24"/>
        </w:rPr>
      </w:pPr>
    </w:p>
    <w:p w14:paraId="4DB26271" w14:textId="77777777" w:rsidR="00FD5E59" w:rsidRPr="00FD5E59" w:rsidRDefault="00FD5E59" w:rsidP="00FD5E59">
      <w:pPr>
        <w:autoSpaceDE w:val="0"/>
        <w:autoSpaceDN w:val="0"/>
        <w:adjustRightInd w:val="0"/>
        <w:spacing w:after="0" w:line="240" w:lineRule="auto"/>
        <w:ind w:left="142"/>
        <w:jc w:val="both"/>
        <w:rPr>
          <w:rFonts w:ascii="Calibri" w:eastAsia="Calibri" w:hAnsi="Calibri" w:cs="Calibri"/>
          <w:b/>
          <w:color w:val="000000"/>
          <w:sz w:val="24"/>
          <w:szCs w:val="24"/>
        </w:rPr>
      </w:pPr>
    </w:p>
    <w:p w14:paraId="4F7775B2" w14:textId="77777777" w:rsidR="00FD5E59" w:rsidRPr="00FD5E59" w:rsidRDefault="00FD5E59" w:rsidP="00FD5E59">
      <w:pPr>
        <w:autoSpaceDE w:val="0"/>
        <w:autoSpaceDN w:val="0"/>
        <w:adjustRightInd w:val="0"/>
        <w:spacing w:after="0" w:line="240" w:lineRule="auto"/>
        <w:ind w:left="142"/>
        <w:jc w:val="both"/>
        <w:rPr>
          <w:rFonts w:ascii="Calibri" w:eastAsia="Calibri" w:hAnsi="Calibri" w:cs="Calibri"/>
          <w:b/>
          <w:color w:val="000000"/>
          <w:sz w:val="24"/>
          <w:szCs w:val="24"/>
        </w:rPr>
      </w:pPr>
    </w:p>
    <w:p w14:paraId="34EB160A" w14:textId="77777777" w:rsidR="00FD5E59" w:rsidRPr="00FD5E59" w:rsidRDefault="00FD5E59" w:rsidP="00FD5E59">
      <w:pPr>
        <w:autoSpaceDE w:val="0"/>
        <w:autoSpaceDN w:val="0"/>
        <w:adjustRightInd w:val="0"/>
        <w:spacing w:after="0" w:line="240" w:lineRule="auto"/>
        <w:ind w:left="142"/>
        <w:jc w:val="both"/>
        <w:rPr>
          <w:rFonts w:ascii="Calibri" w:eastAsia="Calibri" w:hAnsi="Calibri" w:cs="Calibri"/>
          <w:b/>
          <w:color w:val="000000"/>
          <w:sz w:val="24"/>
          <w:szCs w:val="24"/>
        </w:rPr>
      </w:pPr>
    </w:p>
    <w:p w14:paraId="39B95872" w14:textId="77777777" w:rsidR="00FD5E59" w:rsidRPr="00FD5E59" w:rsidRDefault="00FD5E59" w:rsidP="00FD5E59">
      <w:pPr>
        <w:autoSpaceDE w:val="0"/>
        <w:autoSpaceDN w:val="0"/>
        <w:adjustRightInd w:val="0"/>
        <w:spacing w:after="0" w:line="240" w:lineRule="auto"/>
        <w:ind w:left="142"/>
        <w:jc w:val="both"/>
        <w:rPr>
          <w:rFonts w:ascii="Calibri" w:eastAsia="Calibri" w:hAnsi="Calibri" w:cs="Calibri"/>
          <w:b/>
          <w:color w:val="000000"/>
          <w:sz w:val="24"/>
          <w:szCs w:val="24"/>
        </w:rPr>
      </w:pPr>
    </w:p>
    <w:p w14:paraId="37C8F075" w14:textId="77777777" w:rsidR="00FD5E59" w:rsidRPr="00FD5E59" w:rsidRDefault="00FD5E59" w:rsidP="00FF2ECE">
      <w:pPr>
        <w:autoSpaceDE w:val="0"/>
        <w:autoSpaceDN w:val="0"/>
        <w:adjustRightInd w:val="0"/>
        <w:spacing w:after="0" w:line="240" w:lineRule="auto"/>
        <w:jc w:val="both"/>
        <w:rPr>
          <w:rFonts w:ascii="Calibri" w:eastAsia="Calibri" w:hAnsi="Calibri" w:cs="Calibri"/>
          <w:b/>
          <w:color w:val="000000"/>
          <w:sz w:val="24"/>
          <w:szCs w:val="24"/>
        </w:rPr>
      </w:pPr>
      <w:r w:rsidRPr="00FD5E59">
        <w:rPr>
          <w:rFonts w:ascii="Calibri" w:eastAsia="Calibri" w:hAnsi="Calibri" w:cs="Calibri"/>
          <w:b/>
          <w:color w:val="000000"/>
          <w:sz w:val="24"/>
          <w:szCs w:val="24"/>
        </w:rPr>
        <w:t>Appendix 1</w:t>
      </w:r>
    </w:p>
    <w:p w14:paraId="32BD8B9A" w14:textId="77777777" w:rsidR="00FD5E59" w:rsidRPr="00FD5E59" w:rsidRDefault="00FD5E59" w:rsidP="00FD5E59">
      <w:pPr>
        <w:autoSpaceDE w:val="0"/>
        <w:autoSpaceDN w:val="0"/>
        <w:adjustRightInd w:val="0"/>
        <w:spacing w:after="0" w:line="240" w:lineRule="auto"/>
        <w:jc w:val="both"/>
        <w:rPr>
          <w:rFonts w:ascii="Calibri" w:eastAsia="Calibri" w:hAnsi="Calibri" w:cs="Calibri"/>
          <w:b/>
          <w:color w:val="000000"/>
          <w:sz w:val="24"/>
          <w:szCs w:val="24"/>
        </w:rPr>
      </w:pPr>
    </w:p>
    <w:p w14:paraId="2CA15748" w14:textId="77777777" w:rsidR="00FD5E59" w:rsidRPr="00FD5E59" w:rsidRDefault="00FD5E59" w:rsidP="00FD5E59">
      <w:pPr>
        <w:autoSpaceDE w:val="0"/>
        <w:autoSpaceDN w:val="0"/>
        <w:adjustRightInd w:val="0"/>
        <w:spacing w:after="0" w:line="240" w:lineRule="auto"/>
        <w:jc w:val="both"/>
        <w:rPr>
          <w:rFonts w:ascii="Calibri" w:eastAsia="Calibri" w:hAnsi="Calibri" w:cs="Calibri"/>
          <w:b/>
          <w:color w:val="000000"/>
          <w:sz w:val="24"/>
          <w:szCs w:val="24"/>
        </w:rPr>
      </w:pPr>
      <w:r w:rsidRPr="00FD5E59">
        <w:rPr>
          <w:rFonts w:ascii="Calibri" w:eastAsia="Calibri" w:hAnsi="Calibri" w:cs="Calibri"/>
          <w:b/>
          <w:color w:val="000000"/>
          <w:sz w:val="24"/>
          <w:szCs w:val="24"/>
        </w:rPr>
        <w:t>Access to client personal data from RCNI Database Protocol</w:t>
      </w:r>
    </w:p>
    <w:p w14:paraId="449E31CF"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p>
    <w:p w14:paraId="03E9A513" w14:textId="77777777" w:rsidR="00FD5E59" w:rsidRPr="00FD5E59" w:rsidRDefault="00FD5E59" w:rsidP="00FD5E59">
      <w:pPr>
        <w:autoSpaceDE w:val="0"/>
        <w:autoSpaceDN w:val="0"/>
        <w:adjustRightInd w:val="0"/>
        <w:spacing w:after="0" w:line="240" w:lineRule="auto"/>
        <w:jc w:val="both"/>
        <w:rPr>
          <w:rFonts w:ascii="Calibri" w:eastAsia="Calibri" w:hAnsi="Calibri" w:cs="Calibri"/>
          <w:b/>
          <w:i/>
          <w:color w:val="000000"/>
          <w:sz w:val="24"/>
          <w:szCs w:val="24"/>
        </w:rPr>
      </w:pPr>
      <w:r w:rsidRPr="00FD5E59">
        <w:rPr>
          <w:rFonts w:ascii="Calibri" w:eastAsia="Calibri" w:hAnsi="Calibri" w:cs="Calibri"/>
          <w:b/>
          <w:i/>
          <w:color w:val="000000"/>
          <w:sz w:val="24"/>
          <w:szCs w:val="24"/>
        </w:rPr>
        <w:t>Clients must never be put in front of the screen to view their entry as this risks significant data breach for other clients and the database.</w:t>
      </w:r>
    </w:p>
    <w:p w14:paraId="356E7955"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p>
    <w:p w14:paraId="6A318AE4" w14:textId="77777777" w:rsidR="00FD5E59" w:rsidRPr="00FD5E59" w:rsidRDefault="00FD5E59" w:rsidP="00FD5E59">
      <w:pPr>
        <w:autoSpaceDE w:val="0"/>
        <w:autoSpaceDN w:val="0"/>
        <w:adjustRightInd w:val="0"/>
        <w:spacing w:after="0" w:line="240" w:lineRule="auto"/>
        <w:jc w:val="both"/>
        <w:rPr>
          <w:rFonts w:ascii="Calibri" w:eastAsia="Calibri" w:hAnsi="Calibri" w:cs="Calibri"/>
          <w:b/>
          <w:i/>
          <w:color w:val="000000"/>
          <w:sz w:val="24"/>
          <w:szCs w:val="24"/>
        </w:rPr>
      </w:pPr>
      <w:r w:rsidRPr="00FD5E59">
        <w:rPr>
          <w:rFonts w:ascii="Calibri" w:eastAsia="Calibri" w:hAnsi="Calibri" w:cs="Calibri"/>
          <w:b/>
          <w:i/>
          <w:color w:val="000000"/>
          <w:sz w:val="24"/>
          <w:szCs w:val="24"/>
        </w:rPr>
        <w:t>Clients must not be given the categorisations and structure of what we collect.</w:t>
      </w:r>
    </w:p>
    <w:p w14:paraId="09AA44F1"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p>
    <w:p w14:paraId="64238B8B" w14:textId="77777777" w:rsidR="00FD5E59" w:rsidRPr="00FD5E59" w:rsidRDefault="00FD5E59" w:rsidP="00FD5E59">
      <w:pPr>
        <w:autoSpaceDE w:val="0"/>
        <w:autoSpaceDN w:val="0"/>
        <w:adjustRightInd w:val="0"/>
        <w:spacing w:after="0" w:line="240" w:lineRule="auto"/>
        <w:jc w:val="both"/>
        <w:rPr>
          <w:rFonts w:ascii="Calibri" w:eastAsia="Calibri" w:hAnsi="Calibri" w:cs="Calibri"/>
          <w:b/>
          <w:color w:val="000000"/>
          <w:sz w:val="24"/>
          <w:szCs w:val="24"/>
        </w:rPr>
      </w:pPr>
      <w:r w:rsidRPr="00FD5E59">
        <w:rPr>
          <w:rFonts w:ascii="Calibri" w:eastAsia="Calibri" w:hAnsi="Calibri" w:cs="Calibri"/>
          <w:b/>
          <w:color w:val="000000"/>
          <w:sz w:val="24"/>
          <w:szCs w:val="24"/>
        </w:rPr>
        <w:t xml:space="preserve">Granting access process: </w:t>
      </w:r>
    </w:p>
    <w:p w14:paraId="42AD43F7" w14:textId="77777777" w:rsidR="00FD5E59" w:rsidRPr="00FD5E59" w:rsidRDefault="00FD5E59" w:rsidP="00FD5E59">
      <w:pPr>
        <w:numPr>
          <w:ilvl w:val="0"/>
          <w:numId w:val="3"/>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DCO locates the client data within the RCNI database using the client RCNI database number,</w:t>
      </w:r>
    </w:p>
    <w:p w14:paraId="0C1526DC" w14:textId="77777777" w:rsidR="00FD5E59" w:rsidRPr="00FD5E59" w:rsidRDefault="00FD5E59" w:rsidP="00FD5E59">
      <w:pPr>
        <w:autoSpaceDE w:val="0"/>
        <w:autoSpaceDN w:val="0"/>
        <w:adjustRightInd w:val="0"/>
        <w:spacing w:after="0" w:line="240" w:lineRule="auto"/>
        <w:ind w:left="720"/>
        <w:jc w:val="both"/>
        <w:rPr>
          <w:rFonts w:ascii="Calibri" w:eastAsia="Calibri" w:hAnsi="Calibri" w:cs="Calibri"/>
          <w:color w:val="000000"/>
          <w:sz w:val="24"/>
          <w:szCs w:val="24"/>
        </w:rPr>
      </w:pPr>
    </w:p>
    <w:p w14:paraId="22808E61" w14:textId="77777777" w:rsidR="00FD5E59" w:rsidRPr="00FD5E59" w:rsidRDefault="00FD5E59" w:rsidP="00FD5E59">
      <w:pPr>
        <w:numPr>
          <w:ilvl w:val="0"/>
          <w:numId w:val="3"/>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DCO writes a narrative description of the client based on those data entries (see Appendix 2)</w:t>
      </w:r>
    </w:p>
    <w:p w14:paraId="38E2EB84"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p>
    <w:p w14:paraId="7471FD58" w14:textId="77777777" w:rsidR="00FD5E59" w:rsidRPr="00FD5E59" w:rsidRDefault="00FD5E59" w:rsidP="00FD5E59">
      <w:pPr>
        <w:numPr>
          <w:ilvl w:val="0"/>
          <w:numId w:val="3"/>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DCO to explain to the client that no one except themselves and the DCO will ever see this narrative as the data is used only to create statistics and so they are aggregated and anonymised throughout their processing</w:t>
      </w:r>
    </w:p>
    <w:p w14:paraId="5411035E"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p>
    <w:p w14:paraId="2BBB044B" w14:textId="77777777" w:rsidR="00FD5E59" w:rsidRPr="00FD5E59" w:rsidRDefault="00FD5E59" w:rsidP="00FD5E59">
      <w:pPr>
        <w:numPr>
          <w:ilvl w:val="0"/>
          <w:numId w:val="3"/>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DCO to counsel the client as to the risks, implications and considerations of hearing and leaving with this information</w:t>
      </w:r>
    </w:p>
    <w:p w14:paraId="40A06E3D"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p>
    <w:p w14:paraId="65B1EE74" w14:textId="77777777" w:rsidR="00FD5E59" w:rsidRPr="00FD5E59" w:rsidRDefault="00FD5E59" w:rsidP="00FD5E59">
      <w:pPr>
        <w:numPr>
          <w:ilvl w:val="0"/>
          <w:numId w:val="3"/>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Read the information out to them upon their request</w:t>
      </w:r>
    </w:p>
    <w:p w14:paraId="7615BF3D"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p>
    <w:p w14:paraId="3B5684F7" w14:textId="77777777" w:rsidR="00FD5E59" w:rsidRPr="00FD5E59" w:rsidRDefault="00FD5E59" w:rsidP="00FD5E59">
      <w:pPr>
        <w:numPr>
          <w:ilvl w:val="0"/>
          <w:numId w:val="3"/>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Provide narrative in electronic format on a secure password controlled memory stick upon their request</w:t>
      </w:r>
    </w:p>
    <w:p w14:paraId="0137D0AD"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p>
    <w:p w14:paraId="554D2143" w14:textId="77777777" w:rsidR="00FD5E59" w:rsidRPr="00FD5E59" w:rsidRDefault="00FD5E59" w:rsidP="00FD5E59">
      <w:pPr>
        <w:numPr>
          <w:ilvl w:val="0"/>
          <w:numId w:val="3"/>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Never send by email or any other electronic means</w:t>
      </w:r>
    </w:p>
    <w:p w14:paraId="0B01EBD3"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p>
    <w:p w14:paraId="63C0AC7B" w14:textId="77777777" w:rsidR="00FD5E59" w:rsidRPr="00FD5E59" w:rsidRDefault="00FD5E59" w:rsidP="00FD5E59">
      <w:pPr>
        <w:numPr>
          <w:ilvl w:val="0"/>
          <w:numId w:val="3"/>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Do not create a hard copy</w:t>
      </w:r>
    </w:p>
    <w:p w14:paraId="71A5D8AD"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p>
    <w:p w14:paraId="02765791" w14:textId="77777777" w:rsidR="00FD5E59" w:rsidRPr="00FD5E59" w:rsidRDefault="00FD5E59" w:rsidP="00FD5E59">
      <w:pPr>
        <w:numPr>
          <w:ilvl w:val="0"/>
          <w:numId w:val="3"/>
        </w:num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 xml:space="preserve">Delete all soft copy records once access request complete. </w:t>
      </w:r>
    </w:p>
    <w:p w14:paraId="110A0CC0"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p>
    <w:p w14:paraId="4997E8A2"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p>
    <w:p w14:paraId="63C4793F" w14:textId="77777777" w:rsidR="00FD5E59" w:rsidRPr="00FD5E59" w:rsidRDefault="00FD5E59" w:rsidP="00FD5E59">
      <w:pPr>
        <w:autoSpaceDE w:val="0"/>
        <w:autoSpaceDN w:val="0"/>
        <w:adjustRightInd w:val="0"/>
        <w:spacing w:after="0" w:line="240" w:lineRule="auto"/>
        <w:jc w:val="both"/>
        <w:rPr>
          <w:rFonts w:ascii="Calibri" w:eastAsia="Calibri" w:hAnsi="Calibri" w:cs="Calibri"/>
          <w:b/>
          <w:color w:val="000000"/>
          <w:sz w:val="24"/>
          <w:szCs w:val="24"/>
        </w:rPr>
      </w:pPr>
      <w:r w:rsidRPr="00FD5E59">
        <w:rPr>
          <w:rFonts w:ascii="Calibri" w:eastAsia="Calibri" w:hAnsi="Calibri" w:cs="Calibri"/>
          <w:b/>
          <w:color w:val="000000"/>
          <w:sz w:val="24"/>
          <w:szCs w:val="24"/>
        </w:rPr>
        <w:t>Appendix 2 Creating the narrative</w:t>
      </w:r>
    </w:p>
    <w:p w14:paraId="036C6365" w14:textId="77777777" w:rsidR="00FD5E59" w:rsidRPr="00FD5E59" w:rsidRDefault="00FD5E59" w:rsidP="00FD5E59">
      <w:pPr>
        <w:autoSpaceDE w:val="0"/>
        <w:autoSpaceDN w:val="0"/>
        <w:adjustRightInd w:val="0"/>
        <w:spacing w:after="0" w:line="240" w:lineRule="auto"/>
        <w:jc w:val="both"/>
        <w:rPr>
          <w:rFonts w:ascii="Calibri" w:eastAsia="Calibri" w:hAnsi="Calibri" w:cs="Calibri"/>
          <w:b/>
          <w:color w:val="000000"/>
          <w:sz w:val="24"/>
          <w:szCs w:val="24"/>
        </w:rPr>
      </w:pPr>
    </w:p>
    <w:p w14:paraId="702DD6AE" w14:textId="77777777" w:rsidR="00FD5E59" w:rsidRPr="00FD5E59" w:rsidRDefault="00FD5E59" w:rsidP="00FD5E59">
      <w:pPr>
        <w:autoSpaceDE w:val="0"/>
        <w:autoSpaceDN w:val="0"/>
        <w:adjustRightInd w:val="0"/>
        <w:spacing w:after="0" w:line="240" w:lineRule="auto"/>
        <w:jc w:val="both"/>
        <w:rPr>
          <w:rFonts w:ascii="Calibri" w:eastAsia="Calibri" w:hAnsi="Calibri" w:cs="Calibri"/>
          <w:b/>
          <w:color w:val="000000"/>
          <w:sz w:val="24"/>
          <w:szCs w:val="24"/>
        </w:rPr>
      </w:pPr>
      <w:r w:rsidRPr="00FD5E59">
        <w:rPr>
          <w:rFonts w:ascii="Calibri" w:eastAsia="Calibri" w:hAnsi="Calibri" w:cs="Calibri"/>
          <w:b/>
          <w:color w:val="000000"/>
          <w:sz w:val="24"/>
          <w:szCs w:val="24"/>
        </w:rPr>
        <w:t>The narrative should follow this sample format ensuring all completed fields are within the narrative:</w:t>
      </w:r>
    </w:p>
    <w:p w14:paraId="2991CBDF" w14:textId="77777777" w:rsidR="00FD5E59" w:rsidRPr="00FD5E59" w:rsidRDefault="00FD5E59" w:rsidP="00FD5E59">
      <w:pPr>
        <w:autoSpaceDE w:val="0"/>
        <w:autoSpaceDN w:val="0"/>
        <w:adjustRightInd w:val="0"/>
        <w:spacing w:after="0" w:line="240" w:lineRule="auto"/>
        <w:jc w:val="both"/>
        <w:rPr>
          <w:rFonts w:ascii="Calibri" w:eastAsia="Calibri" w:hAnsi="Calibri" w:cs="Calibri"/>
          <w:b/>
          <w:color w:val="000000"/>
          <w:sz w:val="24"/>
          <w:szCs w:val="24"/>
        </w:rPr>
      </w:pPr>
    </w:p>
    <w:p w14:paraId="0297A5B4" w14:textId="77777777" w:rsidR="00FF2ECE" w:rsidRDefault="00FF2ECE" w:rsidP="00FD5E59">
      <w:pPr>
        <w:autoSpaceDE w:val="0"/>
        <w:autoSpaceDN w:val="0"/>
        <w:adjustRightInd w:val="0"/>
        <w:spacing w:after="0" w:line="240" w:lineRule="auto"/>
        <w:jc w:val="both"/>
        <w:rPr>
          <w:rFonts w:ascii="Calibri" w:eastAsia="Calibri" w:hAnsi="Calibri" w:cs="Calibri"/>
          <w:b/>
          <w:color w:val="000000"/>
          <w:sz w:val="24"/>
          <w:szCs w:val="24"/>
        </w:rPr>
      </w:pPr>
    </w:p>
    <w:p w14:paraId="5946EAD3" w14:textId="1B5AB9D3" w:rsidR="00FD5E59" w:rsidRDefault="00FD5E59" w:rsidP="00FD5E59">
      <w:pPr>
        <w:autoSpaceDE w:val="0"/>
        <w:autoSpaceDN w:val="0"/>
        <w:adjustRightInd w:val="0"/>
        <w:spacing w:after="0" w:line="240" w:lineRule="auto"/>
        <w:jc w:val="both"/>
        <w:rPr>
          <w:rFonts w:ascii="Calibri" w:eastAsia="Calibri" w:hAnsi="Calibri" w:cs="Calibri"/>
          <w:b/>
          <w:color w:val="000000"/>
          <w:sz w:val="24"/>
          <w:szCs w:val="24"/>
        </w:rPr>
      </w:pPr>
      <w:r w:rsidRPr="00FD5E59">
        <w:rPr>
          <w:rFonts w:ascii="Calibri" w:eastAsia="Calibri" w:hAnsi="Calibri" w:cs="Calibri"/>
          <w:b/>
          <w:color w:val="000000"/>
          <w:sz w:val="24"/>
          <w:szCs w:val="24"/>
        </w:rPr>
        <w:t>Demographic data:</w:t>
      </w:r>
    </w:p>
    <w:p w14:paraId="10AB7F11" w14:textId="77777777" w:rsidR="00FD5E59" w:rsidRPr="00FD5E59" w:rsidRDefault="00FD5E59" w:rsidP="00FD5E59">
      <w:pPr>
        <w:autoSpaceDE w:val="0"/>
        <w:autoSpaceDN w:val="0"/>
        <w:adjustRightInd w:val="0"/>
        <w:spacing w:after="0" w:line="240" w:lineRule="auto"/>
        <w:jc w:val="both"/>
        <w:rPr>
          <w:rFonts w:ascii="Calibri" w:eastAsia="Calibri" w:hAnsi="Calibri" w:cs="Calibri"/>
          <w:b/>
          <w:color w:val="000000"/>
          <w:sz w:val="24"/>
          <w:szCs w:val="24"/>
        </w:rPr>
      </w:pPr>
    </w:p>
    <w:p w14:paraId="1E365D8F" w14:textId="77777777" w:rsid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color w:val="000000"/>
          <w:sz w:val="24"/>
          <w:szCs w:val="24"/>
        </w:rPr>
        <w:t>The record on the database says that in 2016, you are a man between the age of 20 and 30, you have one child are a home owner and are married. You are originally from Kenya and are now an Irish citizen.</w:t>
      </w:r>
    </w:p>
    <w:p w14:paraId="26AFFB23"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p>
    <w:p w14:paraId="48422C6E" w14:textId="77777777" w:rsid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b/>
          <w:color w:val="000000"/>
          <w:sz w:val="24"/>
          <w:szCs w:val="24"/>
        </w:rPr>
        <w:t>Abuse data:</w:t>
      </w:r>
      <w:r w:rsidRPr="00FD5E59">
        <w:rPr>
          <w:rFonts w:ascii="Calibri" w:eastAsia="Calibri" w:hAnsi="Calibri" w:cs="Calibri"/>
          <w:color w:val="000000"/>
          <w:sz w:val="24"/>
          <w:szCs w:val="24"/>
        </w:rPr>
        <w:t xml:space="preserve"> You disclosed experiencing one incident of adult sexual violence, your abuser was a cleric acting alone. The incident lasted under an hour.</w:t>
      </w:r>
    </w:p>
    <w:p w14:paraId="2DAF5313"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p>
    <w:p w14:paraId="3A12D4F2"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r w:rsidRPr="00FD5E59">
        <w:rPr>
          <w:rFonts w:ascii="Calibri" w:eastAsia="Calibri" w:hAnsi="Calibri" w:cs="Calibri"/>
          <w:b/>
          <w:color w:val="000000"/>
          <w:sz w:val="24"/>
          <w:szCs w:val="24"/>
        </w:rPr>
        <w:t>Service use data:</w:t>
      </w:r>
      <w:r w:rsidRPr="00FD5E59">
        <w:rPr>
          <w:rFonts w:ascii="Calibri" w:eastAsia="Calibri" w:hAnsi="Calibri" w:cs="Calibri"/>
          <w:color w:val="000000"/>
          <w:sz w:val="24"/>
          <w:szCs w:val="24"/>
        </w:rPr>
        <w:t xml:space="preserve"> you first contacted the centre in January 2017 and started attending the centre in April 2017 and completed 10 appointments with a face to face counsellor. We accompanied you to an Garda Síochana. </w:t>
      </w:r>
    </w:p>
    <w:p w14:paraId="7F8027F8" w14:textId="77777777" w:rsidR="00FD5E59" w:rsidRPr="00FD5E59" w:rsidRDefault="00FD5E59" w:rsidP="00FD5E59">
      <w:pPr>
        <w:autoSpaceDE w:val="0"/>
        <w:autoSpaceDN w:val="0"/>
        <w:adjustRightInd w:val="0"/>
        <w:spacing w:after="0" w:line="240" w:lineRule="auto"/>
        <w:jc w:val="both"/>
        <w:rPr>
          <w:rFonts w:ascii="Calibri" w:eastAsia="Calibri" w:hAnsi="Calibri" w:cs="Calibri"/>
          <w:color w:val="000000"/>
          <w:sz w:val="24"/>
          <w:szCs w:val="24"/>
        </w:rPr>
      </w:pPr>
    </w:p>
    <w:p w14:paraId="728A500C" w14:textId="77777777" w:rsidR="00FD5E59" w:rsidRPr="00FD5E59" w:rsidRDefault="00FD5E59" w:rsidP="00FD5E59">
      <w:pPr>
        <w:spacing w:after="0" w:line="240" w:lineRule="auto"/>
        <w:jc w:val="both"/>
        <w:rPr>
          <w:rFonts w:ascii="Cambria" w:eastAsia="Cambria" w:hAnsi="Cambria" w:cs="Times New Roman"/>
          <w:sz w:val="24"/>
          <w:szCs w:val="24"/>
          <w:lang w:val="en-US"/>
        </w:rPr>
      </w:pPr>
    </w:p>
    <w:p w14:paraId="4BEF9879" w14:textId="77777777" w:rsidR="00DB7A21" w:rsidRPr="00C23608" w:rsidRDefault="00DB7A21" w:rsidP="00DB7A21">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Signed:</w:t>
      </w:r>
    </w:p>
    <w:p w14:paraId="41B9281C" w14:textId="77777777" w:rsidR="00DB7A21" w:rsidRPr="00B276F5" w:rsidRDefault="00DB7A21" w:rsidP="00DB7A21">
      <w:pPr>
        <w:pStyle w:val="BodyTextIndent2"/>
        <w:spacing w:after="0"/>
        <w:ind w:left="0"/>
        <w:jc w:val="both"/>
        <w:rPr>
          <w:rFonts w:ascii="Times New Roman" w:hAnsi="Times New Roman"/>
          <w:sz w:val="24"/>
        </w:rPr>
      </w:pPr>
      <w:r>
        <w:rPr>
          <w:noProof/>
          <w:lang w:eastAsia="en-IE"/>
        </w:rPr>
        <w:t xml:space="preserve">              </w:t>
      </w:r>
      <w:r w:rsidRPr="005570C1">
        <w:rPr>
          <w:noProof/>
          <w:lang w:eastAsia="en-IE"/>
        </w:rPr>
        <w:drawing>
          <wp:inline distT="0" distB="0" distL="0" distR="0" wp14:anchorId="780B0C23" wp14:editId="5ADD8B1B">
            <wp:extent cx="1857375" cy="733425"/>
            <wp:effectExtent l="0" t="0" r="9525" b="9525"/>
            <wp:docPr id="3" name="Picture 3"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ette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733425"/>
                    </a:xfrm>
                    <a:prstGeom prst="rect">
                      <a:avLst/>
                    </a:prstGeom>
                    <a:noFill/>
                    <a:ln>
                      <a:noFill/>
                    </a:ln>
                  </pic:spPr>
                </pic:pic>
              </a:graphicData>
            </a:graphic>
          </wp:inline>
        </w:drawing>
      </w:r>
    </w:p>
    <w:p w14:paraId="77447EF4" w14:textId="5FFEBFF4" w:rsidR="00DB7A21" w:rsidRPr="00C23608" w:rsidRDefault="00DB7A21" w:rsidP="00DB7A21">
      <w:pPr>
        <w:pStyle w:val="BodyTextIndent2"/>
        <w:spacing w:after="0"/>
        <w:ind w:left="0"/>
        <w:jc w:val="both"/>
        <w:rPr>
          <w:rFonts w:asciiTheme="minorHAnsi" w:hAnsiTheme="minorHAnsi" w:cstheme="minorHAnsi"/>
          <w:b/>
          <w:bCs/>
          <w:sz w:val="24"/>
        </w:rPr>
      </w:pPr>
      <w:r w:rsidRPr="00C23608">
        <w:rPr>
          <w:rFonts w:asciiTheme="minorHAnsi" w:hAnsiTheme="minorHAnsi" w:cstheme="minorHAnsi"/>
          <w:b/>
          <w:bCs/>
          <w:sz w:val="24"/>
        </w:rPr>
        <w:t>Position:  RCNE Manager</w:t>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t xml:space="preserve">Date: </w:t>
      </w:r>
      <w:r>
        <w:rPr>
          <w:rFonts w:asciiTheme="minorHAnsi" w:hAnsiTheme="minorHAnsi" w:cstheme="minorHAnsi"/>
          <w:b/>
          <w:bCs/>
          <w:sz w:val="24"/>
        </w:rPr>
        <w:t>2</w:t>
      </w:r>
      <w:r w:rsidRPr="00C23608">
        <w:rPr>
          <w:rFonts w:asciiTheme="minorHAnsi" w:hAnsiTheme="minorHAnsi" w:cstheme="minorHAnsi"/>
          <w:b/>
          <w:bCs/>
          <w:sz w:val="24"/>
        </w:rPr>
        <w:t>9</w:t>
      </w:r>
      <w:r w:rsidRPr="00C23608">
        <w:rPr>
          <w:rFonts w:asciiTheme="minorHAnsi" w:hAnsiTheme="minorHAnsi" w:cstheme="minorHAnsi"/>
          <w:b/>
          <w:bCs/>
          <w:sz w:val="24"/>
          <w:vertAlign w:val="superscript"/>
        </w:rPr>
        <w:t>th</w:t>
      </w:r>
      <w:r w:rsidRPr="00C23608">
        <w:rPr>
          <w:rFonts w:asciiTheme="minorHAnsi" w:hAnsiTheme="minorHAnsi" w:cstheme="minorHAnsi"/>
          <w:b/>
          <w:bCs/>
          <w:sz w:val="24"/>
        </w:rPr>
        <w:t xml:space="preserve"> </w:t>
      </w:r>
      <w:r>
        <w:rPr>
          <w:rFonts w:asciiTheme="minorHAnsi" w:hAnsiTheme="minorHAnsi" w:cstheme="minorHAnsi"/>
          <w:b/>
          <w:bCs/>
          <w:sz w:val="24"/>
        </w:rPr>
        <w:t>January</w:t>
      </w:r>
      <w:r w:rsidRPr="00C23608">
        <w:rPr>
          <w:rFonts w:asciiTheme="minorHAnsi" w:hAnsiTheme="minorHAnsi" w:cstheme="minorHAnsi"/>
          <w:b/>
          <w:bCs/>
          <w:sz w:val="24"/>
        </w:rPr>
        <w:t xml:space="preserve"> 20</w:t>
      </w:r>
      <w:r>
        <w:rPr>
          <w:rFonts w:asciiTheme="minorHAnsi" w:hAnsiTheme="minorHAnsi" w:cstheme="minorHAnsi"/>
          <w:b/>
          <w:bCs/>
          <w:sz w:val="24"/>
        </w:rPr>
        <w:t>19</w:t>
      </w:r>
    </w:p>
    <w:p w14:paraId="19C74D1B" w14:textId="77777777" w:rsidR="00DB7A21" w:rsidRPr="00C23608" w:rsidRDefault="00DB7A21" w:rsidP="00DB7A21">
      <w:pPr>
        <w:pStyle w:val="BodyTextIndent2"/>
        <w:spacing w:after="0"/>
        <w:ind w:left="570" w:hanging="570"/>
        <w:jc w:val="both"/>
        <w:rPr>
          <w:rFonts w:asciiTheme="minorHAnsi" w:hAnsiTheme="minorHAnsi" w:cstheme="minorHAnsi"/>
          <w:b/>
          <w:bCs/>
          <w:sz w:val="24"/>
        </w:rPr>
      </w:pPr>
    </w:p>
    <w:p w14:paraId="0DE5BF08" w14:textId="77777777" w:rsidR="00DB7A21" w:rsidRPr="00C23608" w:rsidRDefault="00DB7A21" w:rsidP="00DB7A21">
      <w:pPr>
        <w:pStyle w:val="BodyTextIndent2"/>
        <w:spacing w:after="0"/>
        <w:ind w:left="570" w:hanging="570"/>
        <w:jc w:val="both"/>
        <w:rPr>
          <w:rFonts w:asciiTheme="minorHAnsi" w:hAnsiTheme="minorHAnsi" w:cstheme="minorHAnsi"/>
          <w:b/>
          <w:bCs/>
          <w:sz w:val="24"/>
        </w:rPr>
      </w:pPr>
    </w:p>
    <w:p w14:paraId="41DE4E8D" w14:textId="77777777" w:rsidR="00DB7A21" w:rsidRPr="00C23608" w:rsidRDefault="00DB7A21" w:rsidP="00DB7A21">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Review Date:  YEAR 2022</w:t>
      </w:r>
    </w:p>
    <w:p w14:paraId="08785D5B" w14:textId="77777777" w:rsidR="00DB7A21" w:rsidRPr="00C23608" w:rsidRDefault="00DB7A21" w:rsidP="00DB7A21">
      <w:pPr>
        <w:pStyle w:val="BodyTextIndent2"/>
        <w:spacing w:after="0"/>
        <w:ind w:left="570" w:hanging="570"/>
        <w:jc w:val="both"/>
        <w:rPr>
          <w:rFonts w:asciiTheme="minorHAnsi" w:hAnsiTheme="minorHAnsi" w:cstheme="minorHAnsi"/>
          <w:b/>
          <w:bCs/>
          <w:sz w:val="24"/>
        </w:rPr>
      </w:pPr>
    </w:p>
    <w:p w14:paraId="0CA20F47" w14:textId="77777777" w:rsidR="00DB7A21" w:rsidRPr="00C23608" w:rsidRDefault="00DB7A21" w:rsidP="00DB7A21">
      <w:pPr>
        <w:pStyle w:val="BodyTextIndent2"/>
        <w:spacing w:after="0"/>
        <w:ind w:left="570" w:hanging="570"/>
        <w:jc w:val="both"/>
        <w:rPr>
          <w:rFonts w:asciiTheme="minorHAnsi" w:hAnsiTheme="minorHAnsi" w:cstheme="minorHAnsi"/>
          <w:b/>
          <w:bCs/>
          <w:sz w:val="24"/>
        </w:rPr>
      </w:pPr>
    </w:p>
    <w:p w14:paraId="4030D881" w14:textId="77777777" w:rsidR="00DB7A21" w:rsidRPr="00B276F5" w:rsidRDefault="00DB7A21" w:rsidP="00DB7A21">
      <w:pPr>
        <w:jc w:val="both"/>
        <w:rPr>
          <w:b/>
          <w:bCs/>
          <w:lang w:val="en-GB"/>
        </w:rPr>
      </w:pPr>
    </w:p>
    <w:p w14:paraId="2CEEB22B" w14:textId="77777777" w:rsidR="00DB7A21" w:rsidRPr="00B276F5" w:rsidRDefault="00DB7A21" w:rsidP="00DB7A21">
      <w:pPr>
        <w:jc w:val="both"/>
        <w:rPr>
          <w:b/>
          <w:bCs/>
          <w:lang w:val="en-GB"/>
        </w:rPr>
      </w:pPr>
    </w:p>
    <w:p w14:paraId="5C35E546" w14:textId="77777777" w:rsidR="00DB7A21" w:rsidRPr="00B276F5" w:rsidRDefault="00DB7A21" w:rsidP="00DB7A21">
      <w:pPr>
        <w:ind w:left="684" w:hanging="684"/>
        <w:jc w:val="both"/>
        <w:rPr>
          <w:b/>
          <w:bCs/>
          <w:lang w:val="en-GB"/>
        </w:rPr>
      </w:pPr>
    </w:p>
    <w:p w14:paraId="1AA99D7A" w14:textId="77777777" w:rsidR="00DB7A21" w:rsidRDefault="00DB7A21" w:rsidP="00DB7A21">
      <w:pPr>
        <w:spacing w:after="0" w:line="240" w:lineRule="auto"/>
        <w:jc w:val="both"/>
        <w:rPr>
          <w:rFonts w:ascii="Calibri" w:eastAsia="SimSun" w:hAnsi="Calibri" w:cs="Calibri"/>
          <w:sz w:val="23"/>
          <w:szCs w:val="23"/>
          <w:lang w:val="en-US" w:eastAsia="zh-CN"/>
        </w:rPr>
      </w:pPr>
    </w:p>
    <w:p w14:paraId="3F2DDF69" w14:textId="77777777" w:rsidR="00F421B3" w:rsidRDefault="00F421B3" w:rsidP="00FD5E59">
      <w:pPr>
        <w:spacing w:before="240" w:after="0" w:line="240" w:lineRule="auto"/>
        <w:jc w:val="both"/>
        <w:rPr>
          <w:rFonts w:ascii="Cambria" w:eastAsia="Cambria" w:hAnsi="Cambria" w:cs="Times New Roman"/>
          <w:b/>
          <w:sz w:val="24"/>
          <w:szCs w:val="24"/>
          <w:lang w:val="en-US"/>
        </w:rPr>
      </w:pPr>
    </w:p>
    <w:sectPr w:rsidR="00F421B3" w:rsidSect="008F766F">
      <w:headerReference w:type="even" r:id="rId8"/>
      <w:headerReference w:type="default" r:id="rId9"/>
      <w:footerReference w:type="even" r:id="rId10"/>
      <w:footerReference w:type="default" r:id="rId11"/>
      <w:headerReference w:type="first" r:id="rId12"/>
      <w:footerReference w:type="first" r:id="rId13"/>
      <w:pgSz w:w="11900" w:h="16840"/>
      <w:pgMar w:top="1294" w:right="1800" w:bottom="1440" w:left="1701" w:header="0" w:footer="18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C3775" w14:textId="77777777" w:rsidR="00FD5E59" w:rsidRDefault="00FD5E59" w:rsidP="00FD5E59">
      <w:pPr>
        <w:spacing w:after="0" w:line="240" w:lineRule="auto"/>
      </w:pPr>
      <w:r>
        <w:separator/>
      </w:r>
    </w:p>
  </w:endnote>
  <w:endnote w:type="continuationSeparator" w:id="0">
    <w:p w14:paraId="621C8306" w14:textId="77777777" w:rsidR="00FD5E59" w:rsidRDefault="00FD5E59" w:rsidP="00FD5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55 Roma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66EB3" w14:textId="77777777" w:rsidR="00123570" w:rsidRDefault="001235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93334" w14:textId="77777777" w:rsidR="008F766F" w:rsidRPr="00524B9F" w:rsidRDefault="00FD5E59" w:rsidP="008F766F">
    <w:pPr>
      <w:pStyle w:val="Footer"/>
      <w:spacing w:before="240"/>
      <w:ind w:left="-1800"/>
    </w:pPr>
    <w:r>
      <w:rPr>
        <w:noProof/>
        <w:lang w:eastAsia="en-IE"/>
      </w:rPr>
      <w:drawing>
        <wp:inline distT="0" distB="0" distL="0" distR="0" wp14:anchorId="54700A97" wp14:editId="69532010">
          <wp:extent cx="7667625" cy="1395095"/>
          <wp:effectExtent l="0" t="0" r="9525" b="0"/>
          <wp:docPr id="1" name="Picture 1" descr="RCNE A4 Letter bot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CNE A4 Letter bot gre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7625" cy="139509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04730" w14:textId="77777777" w:rsidR="00123570" w:rsidRDefault="00123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D5C02" w14:textId="77777777" w:rsidR="00FD5E59" w:rsidRDefault="00FD5E59" w:rsidP="00FD5E59">
      <w:pPr>
        <w:spacing w:after="0" w:line="240" w:lineRule="auto"/>
      </w:pPr>
      <w:r>
        <w:separator/>
      </w:r>
    </w:p>
  </w:footnote>
  <w:footnote w:type="continuationSeparator" w:id="0">
    <w:p w14:paraId="4879AC21" w14:textId="77777777" w:rsidR="00FD5E59" w:rsidRDefault="00FD5E59" w:rsidP="00FD5E59">
      <w:pPr>
        <w:spacing w:after="0" w:line="240" w:lineRule="auto"/>
      </w:pPr>
      <w:r>
        <w:continuationSeparator/>
      </w:r>
    </w:p>
  </w:footnote>
  <w:footnote w:id="1">
    <w:p w14:paraId="35020484" w14:textId="77777777" w:rsidR="00FD5E59" w:rsidRPr="005C29E1" w:rsidRDefault="00FD5E59" w:rsidP="00FD5E59">
      <w:pPr>
        <w:pStyle w:val="Default"/>
      </w:pPr>
      <w:r>
        <w:rPr>
          <w:rStyle w:val="FootnoteReference"/>
        </w:rPr>
        <w:footnoteRef/>
      </w:r>
      <w:r w:rsidRPr="005C29E1">
        <w:rPr>
          <w:sz w:val="18"/>
          <w:szCs w:val="18"/>
        </w:rPr>
        <w:t xml:space="preserve"> </w:t>
      </w:r>
      <w:r>
        <w:rPr>
          <w:sz w:val="18"/>
          <w:szCs w:val="18"/>
        </w:rPr>
        <w:t>This section is f</w:t>
      </w:r>
      <w:r w:rsidRPr="005C29E1">
        <w:rPr>
          <w:sz w:val="18"/>
          <w:szCs w:val="18"/>
        </w:rPr>
        <w:t>rom the Office of the Data Protection Commissioner, ‘Rights of Individuals under the General Data Protection Regulation’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ADA75" w14:textId="77777777" w:rsidR="00123570" w:rsidRDefault="001235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88E7F" w14:textId="77777777" w:rsidR="00123570" w:rsidRDefault="00123570" w:rsidP="008F766F">
    <w:pPr>
      <w:pStyle w:val="Header"/>
      <w:spacing w:before="240"/>
      <w:ind w:left="-1560"/>
      <w:rPr>
        <w:noProof/>
      </w:rPr>
    </w:pPr>
  </w:p>
  <w:p w14:paraId="7D5D0C43" w14:textId="42AB9178" w:rsidR="008F766F" w:rsidRDefault="00123570" w:rsidP="008F766F">
    <w:pPr>
      <w:pStyle w:val="Header"/>
      <w:spacing w:before="240"/>
      <w:ind w:left="-1560"/>
    </w:pPr>
    <w:r>
      <w:rPr>
        <w:noProof/>
      </w:rPr>
      <w:drawing>
        <wp:inline distT="0" distB="0" distL="0" distR="0" wp14:anchorId="61D25A92" wp14:editId="5DE98F6B">
          <wp:extent cx="2068606" cy="123825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6028" cy="124269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A0F4D" w14:textId="77777777" w:rsidR="00123570" w:rsidRDefault="001235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54A18"/>
    <w:multiLevelType w:val="hybridMultilevel"/>
    <w:tmpl w:val="F8D213A4"/>
    <w:lvl w:ilvl="0" w:tplc="27F65E46">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2763372C"/>
    <w:multiLevelType w:val="hybridMultilevel"/>
    <w:tmpl w:val="C37AAEF6"/>
    <w:lvl w:ilvl="0" w:tplc="2BFCD9F8">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E4B2A16"/>
    <w:multiLevelType w:val="hybridMultilevel"/>
    <w:tmpl w:val="97425D68"/>
    <w:lvl w:ilvl="0" w:tplc="2BFCD9F8">
      <w:start w:val="1"/>
      <w:numFmt w:val="decimal"/>
      <w:lvlText w:val="%1."/>
      <w:lvlJc w:val="left"/>
      <w:pPr>
        <w:ind w:left="1069" w:hanging="360"/>
      </w:pPr>
      <w:rPr>
        <w:rFonts w:hint="default"/>
      </w:rPr>
    </w:lvl>
    <w:lvl w:ilvl="1" w:tplc="18090019">
      <w:start w:val="1"/>
      <w:numFmt w:val="lowerLetter"/>
      <w:lvlText w:val="%2."/>
      <w:lvlJc w:val="left"/>
      <w:pPr>
        <w:ind w:left="1789" w:hanging="360"/>
      </w:pPr>
    </w:lvl>
    <w:lvl w:ilvl="2" w:tplc="1809001B">
      <w:start w:val="1"/>
      <w:numFmt w:val="lowerRoman"/>
      <w:lvlText w:val="%3."/>
      <w:lvlJc w:val="right"/>
      <w:pPr>
        <w:ind w:left="2509" w:hanging="180"/>
      </w:pPr>
    </w:lvl>
    <w:lvl w:ilvl="3" w:tplc="1809000F">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3" w15:restartNumberingAfterBreak="0">
    <w:nsid w:val="69E54CF6"/>
    <w:multiLevelType w:val="hybridMultilevel"/>
    <w:tmpl w:val="85687DD8"/>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E59"/>
    <w:rsid w:val="00093F0F"/>
    <w:rsid w:val="00123570"/>
    <w:rsid w:val="003D281A"/>
    <w:rsid w:val="00574F2D"/>
    <w:rsid w:val="00DB7A21"/>
    <w:rsid w:val="00F421B3"/>
    <w:rsid w:val="00FD5E59"/>
    <w:rsid w:val="00FF2E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0359F"/>
  <w15:docId w15:val="{70D47E76-A8C2-4E35-B487-4A9D5962C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5E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E59"/>
  </w:style>
  <w:style w:type="paragraph" w:styleId="Footer">
    <w:name w:val="footer"/>
    <w:basedOn w:val="Normal"/>
    <w:link w:val="FooterChar"/>
    <w:uiPriority w:val="99"/>
    <w:unhideWhenUsed/>
    <w:rsid w:val="00FD5E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E59"/>
  </w:style>
  <w:style w:type="paragraph" w:customStyle="1" w:styleId="Default">
    <w:name w:val="Default"/>
    <w:rsid w:val="00FD5E59"/>
    <w:pPr>
      <w:autoSpaceDE w:val="0"/>
      <w:autoSpaceDN w:val="0"/>
      <w:adjustRightInd w:val="0"/>
      <w:spacing w:after="0" w:line="240" w:lineRule="auto"/>
    </w:pPr>
    <w:rPr>
      <w:rFonts w:ascii="Calibri" w:eastAsia="Calibri" w:hAnsi="Calibri" w:cs="Calibri"/>
      <w:color w:val="000000"/>
      <w:sz w:val="24"/>
      <w:szCs w:val="24"/>
    </w:rPr>
  </w:style>
  <w:style w:type="character" w:styleId="FootnoteReference">
    <w:name w:val="footnote reference"/>
    <w:uiPriority w:val="99"/>
    <w:semiHidden/>
    <w:unhideWhenUsed/>
    <w:rsid w:val="00FD5E59"/>
    <w:rPr>
      <w:vertAlign w:val="superscript"/>
    </w:rPr>
  </w:style>
  <w:style w:type="paragraph" w:styleId="BalloonText">
    <w:name w:val="Balloon Text"/>
    <w:basedOn w:val="Normal"/>
    <w:link w:val="BalloonTextChar"/>
    <w:uiPriority w:val="99"/>
    <w:semiHidden/>
    <w:unhideWhenUsed/>
    <w:rsid w:val="00FD5E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E59"/>
    <w:rPr>
      <w:rFonts w:ascii="Tahoma" w:hAnsi="Tahoma" w:cs="Tahoma"/>
      <w:sz w:val="16"/>
      <w:szCs w:val="16"/>
    </w:rPr>
  </w:style>
  <w:style w:type="paragraph" w:styleId="ListParagraph">
    <w:name w:val="List Paragraph"/>
    <w:basedOn w:val="Normal"/>
    <w:uiPriority w:val="34"/>
    <w:qFormat/>
    <w:rsid w:val="00FF2ECE"/>
    <w:pPr>
      <w:ind w:left="720"/>
      <w:contextualSpacing/>
    </w:pPr>
  </w:style>
  <w:style w:type="paragraph" w:styleId="BodyTextIndent2">
    <w:name w:val="Body Text Indent 2"/>
    <w:basedOn w:val="Normal"/>
    <w:link w:val="BodyTextIndent2Char"/>
    <w:rsid w:val="00DB7A21"/>
    <w:pPr>
      <w:spacing w:line="240" w:lineRule="auto"/>
      <w:ind w:left="1134"/>
    </w:pPr>
    <w:rPr>
      <w:rFonts w:ascii="Helvetica 55 Roman" w:eastAsia="Times New Roman" w:hAnsi="Helvetica 55 Roman" w:cs="Times New Roman"/>
      <w:sz w:val="20"/>
      <w:szCs w:val="24"/>
      <w:lang w:val="en-GB"/>
    </w:rPr>
  </w:style>
  <w:style w:type="character" w:customStyle="1" w:styleId="BodyTextIndent2Char">
    <w:name w:val="Body Text Indent 2 Char"/>
    <w:basedOn w:val="DefaultParagraphFont"/>
    <w:link w:val="BodyTextIndent2"/>
    <w:rsid w:val="00DB7A21"/>
    <w:rPr>
      <w:rFonts w:ascii="Helvetica 55 Roman" w:eastAsia="Times New Roman" w:hAnsi="Helvetica 55 Roman" w:cs="Times New Roman"/>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1145</Words>
  <Characters>6530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McArdle</dc:creator>
  <cp:lastModifiedBy>Info RCNE</cp:lastModifiedBy>
  <cp:revision>5</cp:revision>
  <cp:lastPrinted>2019-01-30T10:37:00Z</cp:lastPrinted>
  <dcterms:created xsi:type="dcterms:W3CDTF">2020-02-06T17:13:00Z</dcterms:created>
  <dcterms:modified xsi:type="dcterms:W3CDTF">2021-08-25T10:29:00Z</dcterms:modified>
</cp:coreProperties>
</file>