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41D" w:rsidRDefault="002A041D">
      <w:bookmarkStart w:id="0" w:name="_GoBack"/>
      <w:bookmarkEnd w:id="0"/>
    </w:p>
    <w:p w:rsidR="00EA12AF" w:rsidRPr="00D54745" w:rsidRDefault="00EA12AF">
      <w:pPr>
        <w:rPr>
          <w:rFonts w:ascii="Candara" w:hAnsi="Candara"/>
        </w:rPr>
      </w:pPr>
    </w:p>
    <w:p w:rsidR="00EA12AF" w:rsidRPr="00D54745" w:rsidRDefault="00EA12AF">
      <w:pPr>
        <w:rPr>
          <w:rFonts w:ascii="Candara" w:hAnsi="Candara"/>
        </w:rPr>
      </w:pPr>
    </w:p>
    <w:tbl>
      <w:tblPr>
        <w:tblpPr w:leftFromText="187" w:rightFromText="187" w:horzAnchor="margin" w:tblpXSpec="right" w:tblpYSpec="top"/>
        <w:tblW w:w="2000" w:type="pct"/>
        <w:tblBorders>
          <w:top w:val="single" w:sz="36" w:space="0" w:color="9BBB59"/>
          <w:bottom w:val="single" w:sz="36" w:space="0" w:color="9BBB59"/>
          <w:insideH w:val="single" w:sz="36" w:space="0" w:color="9BBB59"/>
        </w:tblBorders>
        <w:tblCellMar>
          <w:top w:w="360" w:type="dxa"/>
          <w:left w:w="115" w:type="dxa"/>
          <w:bottom w:w="360" w:type="dxa"/>
          <w:right w:w="115" w:type="dxa"/>
        </w:tblCellMar>
        <w:tblLook w:val="04A0" w:firstRow="1" w:lastRow="0" w:firstColumn="1" w:lastColumn="0" w:noHBand="0" w:noVBand="1"/>
      </w:tblPr>
      <w:tblGrid>
        <w:gridCol w:w="5583"/>
      </w:tblGrid>
      <w:tr w:rsidR="00EA12AF" w:rsidRPr="00D54745" w:rsidTr="00F07D21">
        <w:tc>
          <w:tcPr>
            <w:tcW w:w="0" w:type="auto"/>
          </w:tcPr>
          <w:p w:rsidR="00EA12AF" w:rsidRPr="00D54745" w:rsidRDefault="00D54745" w:rsidP="00F07D21">
            <w:pPr>
              <w:pStyle w:val="NoSpacing"/>
              <w:rPr>
                <w:rFonts w:ascii="Candara" w:hAnsi="Candara"/>
                <w:sz w:val="72"/>
                <w:szCs w:val="72"/>
              </w:rPr>
            </w:pPr>
            <w:r w:rsidRPr="00D54745">
              <w:rPr>
                <w:rFonts w:ascii="Candara" w:hAnsi="Candara"/>
                <w:sz w:val="72"/>
                <w:szCs w:val="72"/>
              </w:rPr>
              <w:t>Retention of Data Guidelines</w:t>
            </w:r>
          </w:p>
        </w:tc>
      </w:tr>
      <w:tr w:rsidR="00EA12AF" w:rsidRPr="00D54745" w:rsidTr="00F07D21">
        <w:trPr>
          <w:trHeight w:val="963"/>
        </w:trPr>
        <w:tc>
          <w:tcPr>
            <w:tcW w:w="0" w:type="auto"/>
          </w:tcPr>
          <w:p w:rsidR="00ED17D7" w:rsidRPr="00D54745" w:rsidRDefault="00ED17D7" w:rsidP="00F07D21">
            <w:pPr>
              <w:pStyle w:val="NoSpacing"/>
              <w:rPr>
                <w:rFonts w:ascii="Candara" w:hAnsi="Candara"/>
                <w:sz w:val="40"/>
                <w:szCs w:val="40"/>
              </w:rPr>
            </w:pPr>
            <w:r>
              <w:rPr>
                <w:rFonts w:ascii="Candara" w:hAnsi="Candara"/>
                <w:sz w:val="40"/>
                <w:szCs w:val="40"/>
              </w:rPr>
              <w:t xml:space="preserve">Rape Crisis North East </w:t>
            </w:r>
            <w:proofErr w:type="spellStart"/>
            <w:r>
              <w:rPr>
                <w:rFonts w:ascii="Candara" w:hAnsi="Candara"/>
                <w:sz w:val="40"/>
                <w:szCs w:val="40"/>
              </w:rPr>
              <w:t>Clg</w:t>
            </w:r>
            <w:proofErr w:type="spellEnd"/>
            <w:r>
              <w:rPr>
                <w:rFonts w:ascii="Candara" w:hAnsi="Candara"/>
                <w:sz w:val="40"/>
                <w:szCs w:val="40"/>
              </w:rPr>
              <w:t>.</w:t>
            </w:r>
          </w:p>
        </w:tc>
      </w:tr>
      <w:tr w:rsidR="00EA12AF" w:rsidRPr="00D54745" w:rsidTr="00F07D21">
        <w:tc>
          <w:tcPr>
            <w:tcW w:w="0" w:type="auto"/>
          </w:tcPr>
          <w:p w:rsidR="00EA12AF" w:rsidRPr="00D54745" w:rsidRDefault="00EA12AF" w:rsidP="00F07D21">
            <w:pPr>
              <w:pStyle w:val="NoSpacing"/>
              <w:rPr>
                <w:rFonts w:ascii="Candara" w:hAnsi="Candara"/>
                <w:color w:val="FF0000"/>
                <w:sz w:val="28"/>
                <w:szCs w:val="28"/>
              </w:rPr>
            </w:pPr>
            <w:r w:rsidRPr="00D54745">
              <w:rPr>
                <w:rFonts w:ascii="Candara" w:hAnsi="Candara"/>
                <w:color w:val="333333"/>
                <w:sz w:val="20"/>
                <w:szCs w:val="20"/>
              </w:rPr>
              <w:t>Approval date:</w:t>
            </w:r>
            <w:r w:rsidRPr="00D54745">
              <w:rPr>
                <w:rFonts w:ascii="Candara" w:hAnsi="Candara"/>
                <w:color w:val="FF0000"/>
                <w:sz w:val="28"/>
                <w:szCs w:val="28"/>
              </w:rPr>
              <w:t xml:space="preserve"> </w:t>
            </w:r>
            <w:r w:rsidRPr="00D54745">
              <w:rPr>
                <w:rFonts w:ascii="Candara" w:hAnsi="Candara"/>
                <w:color w:val="FF0000"/>
                <w:sz w:val="20"/>
                <w:szCs w:val="20"/>
              </w:rPr>
              <w:t>00/00/00</w:t>
            </w:r>
          </w:p>
        </w:tc>
      </w:tr>
      <w:tr w:rsidR="00EA12AF" w:rsidRPr="00D54745" w:rsidTr="00F07D21">
        <w:tc>
          <w:tcPr>
            <w:tcW w:w="0" w:type="auto"/>
          </w:tcPr>
          <w:p w:rsidR="00EA12AF" w:rsidRPr="00D54745" w:rsidRDefault="00EA12AF" w:rsidP="00F07D21">
            <w:pPr>
              <w:pStyle w:val="NoSpacing"/>
              <w:rPr>
                <w:rFonts w:ascii="Candara" w:hAnsi="Candara"/>
                <w:color w:val="FF0000"/>
                <w:sz w:val="28"/>
                <w:szCs w:val="28"/>
              </w:rPr>
            </w:pPr>
            <w:r w:rsidRPr="00D54745">
              <w:rPr>
                <w:rFonts w:ascii="Candara" w:hAnsi="Candara"/>
                <w:color w:val="333333"/>
                <w:sz w:val="20"/>
                <w:szCs w:val="20"/>
              </w:rPr>
              <w:t xml:space="preserve">Revision date: </w:t>
            </w:r>
            <w:r w:rsidRPr="00D54745">
              <w:rPr>
                <w:rFonts w:ascii="Candara" w:hAnsi="Candara"/>
                <w:color w:val="FF0000"/>
                <w:sz w:val="20"/>
                <w:szCs w:val="20"/>
              </w:rPr>
              <w:t>00/00/00</w:t>
            </w:r>
          </w:p>
        </w:tc>
      </w:tr>
    </w:tbl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EA12AF" w:rsidRDefault="00EA12AF"/>
    <w:p w:rsidR="005C41D8" w:rsidRDefault="005C41D8"/>
    <w:p w:rsidR="005C41D8" w:rsidRDefault="005C41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7"/>
      </w:tblGrid>
      <w:tr w:rsidR="005C41D8" w:rsidTr="005C41D8">
        <w:trPr>
          <w:trHeight w:val="264"/>
        </w:trPr>
        <w:tc>
          <w:tcPr>
            <w:tcW w:w="3397" w:type="dxa"/>
          </w:tcPr>
          <w:p w:rsidR="005C41D8" w:rsidRDefault="005C41D8" w:rsidP="005C41D8">
            <w:pPr>
              <w:rPr>
                <w:rFonts w:ascii="Corbel" w:hAnsi="Corbel"/>
                <w:color w:val="333333"/>
                <w:sz w:val="20"/>
                <w:szCs w:val="20"/>
              </w:rPr>
            </w:pPr>
            <w:r>
              <w:rPr>
                <w:rFonts w:ascii="Corbel" w:hAnsi="Corbel"/>
                <w:color w:val="333333"/>
                <w:sz w:val="20"/>
                <w:szCs w:val="20"/>
              </w:rPr>
              <w:t>1.Responsibility for approval of policy</w:t>
            </w:r>
          </w:p>
        </w:tc>
        <w:tc>
          <w:tcPr>
            <w:tcW w:w="2557" w:type="dxa"/>
          </w:tcPr>
          <w:p w:rsidR="005C41D8" w:rsidRDefault="005C41D8" w:rsidP="005C41D8">
            <w:pPr>
              <w:rPr>
                <w:rFonts w:ascii="Corbel" w:hAnsi="Corbel"/>
                <w:color w:val="333333"/>
                <w:sz w:val="20"/>
                <w:szCs w:val="20"/>
              </w:rPr>
            </w:pPr>
            <w:r>
              <w:rPr>
                <w:rFonts w:ascii="Corbel" w:hAnsi="Corbel"/>
                <w:color w:val="333333"/>
                <w:sz w:val="20"/>
                <w:szCs w:val="20"/>
              </w:rPr>
              <w:t xml:space="preserve">Board of Management </w:t>
            </w:r>
          </w:p>
        </w:tc>
      </w:tr>
      <w:tr w:rsidR="005C41D8" w:rsidTr="005C41D8">
        <w:trPr>
          <w:trHeight w:val="250"/>
        </w:trPr>
        <w:tc>
          <w:tcPr>
            <w:tcW w:w="3397" w:type="dxa"/>
          </w:tcPr>
          <w:p w:rsidR="005C41D8" w:rsidRDefault="005C41D8" w:rsidP="005C41D8">
            <w:pPr>
              <w:rPr>
                <w:rFonts w:ascii="Corbel" w:hAnsi="Corbel"/>
                <w:color w:val="333333"/>
                <w:sz w:val="20"/>
                <w:szCs w:val="20"/>
              </w:rPr>
            </w:pPr>
            <w:r>
              <w:rPr>
                <w:rFonts w:ascii="Corbel" w:hAnsi="Corbel"/>
                <w:color w:val="333333"/>
                <w:sz w:val="20"/>
                <w:szCs w:val="20"/>
              </w:rPr>
              <w:t>2.Responsibility for implementation</w:t>
            </w:r>
          </w:p>
        </w:tc>
        <w:tc>
          <w:tcPr>
            <w:tcW w:w="2557" w:type="dxa"/>
          </w:tcPr>
          <w:p w:rsidR="005C41D8" w:rsidRDefault="005C41D8" w:rsidP="005C41D8">
            <w:pPr>
              <w:rPr>
                <w:rFonts w:ascii="Corbel" w:hAnsi="Corbel"/>
                <w:i/>
                <w:color w:val="333333"/>
                <w:sz w:val="20"/>
                <w:szCs w:val="20"/>
              </w:rPr>
            </w:pPr>
          </w:p>
        </w:tc>
      </w:tr>
      <w:tr w:rsidR="005C41D8" w:rsidTr="005C41D8">
        <w:trPr>
          <w:trHeight w:val="250"/>
        </w:trPr>
        <w:tc>
          <w:tcPr>
            <w:tcW w:w="3397" w:type="dxa"/>
          </w:tcPr>
          <w:p w:rsidR="005C41D8" w:rsidRDefault="005C41D8" w:rsidP="005C41D8">
            <w:pPr>
              <w:rPr>
                <w:rFonts w:ascii="Corbel" w:hAnsi="Corbel"/>
                <w:color w:val="333333"/>
                <w:sz w:val="20"/>
                <w:szCs w:val="20"/>
              </w:rPr>
            </w:pPr>
            <w:r>
              <w:rPr>
                <w:rFonts w:ascii="Corbel" w:hAnsi="Corbel"/>
                <w:color w:val="333333"/>
                <w:sz w:val="20"/>
                <w:szCs w:val="20"/>
              </w:rPr>
              <w:t>3.Responsibility for ensuring review</w:t>
            </w:r>
          </w:p>
        </w:tc>
        <w:tc>
          <w:tcPr>
            <w:tcW w:w="2557" w:type="dxa"/>
          </w:tcPr>
          <w:p w:rsidR="005C41D8" w:rsidRDefault="005C41D8" w:rsidP="005C41D8">
            <w:pPr>
              <w:rPr>
                <w:rFonts w:ascii="Corbel" w:hAnsi="Corbel"/>
                <w:i/>
                <w:color w:val="333333"/>
                <w:sz w:val="20"/>
                <w:szCs w:val="20"/>
              </w:rPr>
            </w:pPr>
          </w:p>
        </w:tc>
      </w:tr>
    </w:tbl>
    <w:p w:rsidR="00EA12AF" w:rsidRDefault="00EA12AF"/>
    <w:p w:rsidR="00F76177" w:rsidRDefault="00F76177" w:rsidP="00F76177">
      <w:pPr>
        <w:tabs>
          <w:tab w:val="left" w:pos="9105"/>
        </w:tabs>
      </w:pPr>
      <w:r>
        <w:lastRenderedPageBreak/>
        <w:tab/>
      </w:r>
    </w:p>
    <w:p w:rsidR="00F76177" w:rsidRDefault="00F76177" w:rsidP="00F76177">
      <w:pPr>
        <w:spacing w:after="0" w:line="240" w:lineRule="auto"/>
        <w:rPr>
          <w:rFonts w:ascii="Candara" w:hAnsi="Candara"/>
          <w:b/>
          <w:sz w:val="32"/>
          <w:szCs w:val="32"/>
        </w:rPr>
      </w:pPr>
      <w:r w:rsidRPr="00F76177">
        <w:rPr>
          <w:rFonts w:ascii="Candara" w:hAnsi="Candara"/>
          <w:b/>
          <w:sz w:val="32"/>
          <w:szCs w:val="32"/>
        </w:rPr>
        <w:t>Retention and Review of Data</w:t>
      </w:r>
      <w:r>
        <w:rPr>
          <w:rFonts w:ascii="Candara" w:hAnsi="Candara"/>
          <w:b/>
          <w:sz w:val="32"/>
          <w:szCs w:val="32"/>
        </w:rPr>
        <w:t>- General Principles</w:t>
      </w:r>
    </w:p>
    <w:p w:rsidR="00216320" w:rsidRPr="003868F6" w:rsidRDefault="00216320" w:rsidP="00F76177">
      <w:pPr>
        <w:spacing w:after="0" w:line="240" w:lineRule="auto"/>
        <w:rPr>
          <w:rFonts w:ascii="Candara" w:hAnsi="Candara"/>
          <w:b/>
          <w:sz w:val="32"/>
          <w:szCs w:val="32"/>
        </w:rPr>
      </w:pPr>
    </w:p>
    <w:p w:rsidR="00093BC8" w:rsidRPr="003868F6" w:rsidRDefault="00093BC8" w:rsidP="005C41D8">
      <w:pPr>
        <w:pStyle w:val="TableParagraph"/>
        <w:numPr>
          <w:ilvl w:val="0"/>
          <w:numId w:val="8"/>
        </w:numPr>
        <w:spacing w:line="249" w:lineRule="auto"/>
        <w:ind w:right="53"/>
        <w:jc w:val="both"/>
        <w:rPr>
          <w:rFonts w:ascii="Candara" w:hAnsi="Candara"/>
          <w:sz w:val="32"/>
          <w:szCs w:val="32"/>
        </w:rPr>
      </w:pPr>
      <w:r w:rsidRPr="003868F6">
        <w:rPr>
          <w:rFonts w:ascii="Candara" w:hAnsi="Candara"/>
          <w:color w:val="080808"/>
          <w:w w:val="105"/>
          <w:sz w:val="32"/>
          <w:szCs w:val="32"/>
        </w:rPr>
        <w:t>Any personal data relating to employees, suppliers</w:t>
      </w:r>
      <w:r w:rsidRPr="003868F6">
        <w:rPr>
          <w:rFonts w:ascii="Candara" w:hAnsi="Candara"/>
          <w:color w:val="2A2A2A"/>
          <w:w w:val="105"/>
          <w:sz w:val="32"/>
          <w:szCs w:val="32"/>
        </w:rPr>
        <w:t xml:space="preserve">, </w:t>
      </w:r>
      <w:r w:rsidRPr="003868F6">
        <w:rPr>
          <w:rFonts w:ascii="Candara" w:hAnsi="Candara"/>
          <w:color w:val="080808"/>
          <w:w w:val="105"/>
          <w:sz w:val="32"/>
          <w:szCs w:val="32"/>
        </w:rPr>
        <w:t>clients, funders</w:t>
      </w:r>
      <w:r w:rsidR="005C41D8">
        <w:rPr>
          <w:rFonts w:ascii="Candara" w:hAnsi="Candara"/>
          <w:color w:val="080808"/>
          <w:w w:val="105"/>
          <w:sz w:val="32"/>
          <w:szCs w:val="32"/>
        </w:rPr>
        <w:t>, supporters</w:t>
      </w:r>
      <w:r w:rsidRPr="003868F6">
        <w:rPr>
          <w:rFonts w:ascii="Candara" w:hAnsi="Candara"/>
          <w:color w:val="080808"/>
          <w:w w:val="105"/>
          <w:sz w:val="32"/>
          <w:szCs w:val="32"/>
        </w:rPr>
        <w:t xml:space="preserve"> or other stakeholders should not keep </w:t>
      </w:r>
      <w:r w:rsidR="003868F6" w:rsidRPr="003868F6">
        <w:rPr>
          <w:rFonts w:ascii="Candara" w:hAnsi="Candara"/>
          <w:color w:val="080808"/>
          <w:w w:val="105"/>
          <w:sz w:val="32"/>
          <w:szCs w:val="32"/>
        </w:rPr>
        <w:t xml:space="preserve">for </w:t>
      </w:r>
      <w:r w:rsidRPr="003868F6">
        <w:rPr>
          <w:rFonts w:ascii="Candara" w:hAnsi="Candara"/>
          <w:color w:val="080808"/>
          <w:w w:val="105"/>
          <w:sz w:val="32"/>
          <w:szCs w:val="32"/>
        </w:rPr>
        <w:t>any longer than necessary for the purposes for which it</w:t>
      </w:r>
      <w:r w:rsidR="003868F6" w:rsidRPr="003868F6">
        <w:rPr>
          <w:rFonts w:ascii="Candara" w:hAnsi="Candara"/>
          <w:color w:val="080808"/>
          <w:w w:val="105"/>
          <w:sz w:val="32"/>
          <w:szCs w:val="32"/>
        </w:rPr>
        <w:t xml:space="preserve"> </w:t>
      </w:r>
      <w:r w:rsidRPr="003868F6">
        <w:rPr>
          <w:rFonts w:ascii="Candara" w:hAnsi="Candara"/>
          <w:color w:val="080808"/>
          <w:w w:val="105"/>
          <w:sz w:val="32"/>
          <w:szCs w:val="32"/>
        </w:rPr>
        <w:t>was obtained</w:t>
      </w:r>
    </w:p>
    <w:p w:rsidR="00F76177" w:rsidRPr="003868F6" w:rsidRDefault="00F76177" w:rsidP="005C41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ndara" w:hAnsi="Candara"/>
          <w:sz w:val="32"/>
          <w:szCs w:val="32"/>
        </w:rPr>
      </w:pPr>
      <w:r w:rsidRPr="003868F6">
        <w:rPr>
          <w:rFonts w:ascii="Candara" w:hAnsi="Candara"/>
          <w:sz w:val="32"/>
          <w:szCs w:val="32"/>
        </w:rPr>
        <w:t>Precautions should be taken to protect written copies from damages due to fire, and water</w:t>
      </w:r>
    </w:p>
    <w:p w:rsidR="00F76177" w:rsidRPr="003868F6" w:rsidRDefault="00F76177" w:rsidP="005C41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ndara" w:hAnsi="Candara"/>
          <w:sz w:val="32"/>
          <w:szCs w:val="32"/>
        </w:rPr>
      </w:pPr>
      <w:r w:rsidRPr="003868F6">
        <w:rPr>
          <w:rFonts w:ascii="Candara" w:hAnsi="Candara"/>
          <w:sz w:val="32"/>
          <w:szCs w:val="32"/>
        </w:rPr>
        <w:t>Precautions should be taken to protect all electronic data from viruses or technical failure</w:t>
      </w:r>
    </w:p>
    <w:p w:rsidR="00F76177" w:rsidRPr="003868F6" w:rsidRDefault="00F76177" w:rsidP="005C41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ndara" w:hAnsi="Candara"/>
          <w:sz w:val="32"/>
          <w:szCs w:val="32"/>
        </w:rPr>
      </w:pPr>
      <w:r w:rsidRPr="003868F6">
        <w:rPr>
          <w:rFonts w:ascii="Candara" w:hAnsi="Candara"/>
          <w:sz w:val="32"/>
          <w:szCs w:val="32"/>
        </w:rPr>
        <w:t xml:space="preserve">Data management systems need to be regularly monitored.  </w:t>
      </w:r>
      <w:r w:rsidR="004B4FB6">
        <w:rPr>
          <w:rFonts w:ascii="Candara" w:hAnsi="Candara"/>
          <w:color w:val="FF0000"/>
          <w:sz w:val="32"/>
          <w:szCs w:val="32"/>
        </w:rPr>
        <w:t>RCNE Manager</w:t>
      </w:r>
      <w:r w:rsidRPr="003868F6">
        <w:rPr>
          <w:rFonts w:ascii="Candara" w:hAnsi="Candara"/>
          <w:sz w:val="32"/>
          <w:szCs w:val="32"/>
        </w:rPr>
        <w:t xml:space="preserve"> will do spot checks on quality of documentation and record keeping</w:t>
      </w:r>
    </w:p>
    <w:p w:rsidR="003868F6" w:rsidRDefault="004B4FB6" w:rsidP="005C41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ndara" w:hAnsi="Candara"/>
          <w:sz w:val="32"/>
          <w:szCs w:val="32"/>
        </w:rPr>
      </w:pPr>
      <w:r>
        <w:rPr>
          <w:rFonts w:ascii="Candara" w:hAnsi="Candara"/>
          <w:color w:val="FF0000"/>
          <w:sz w:val="32"/>
          <w:szCs w:val="32"/>
        </w:rPr>
        <w:t>RCNE Manager</w:t>
      </w:r>
      <w:r w:rsidR="00F76177" w:rsidRPr="003868F6">
        <w:rPr>
          <w:rFonts w:ascii="Candara" w:hAnsi="Candara"/>
          <w:color w:val="FF0000"/>
          <w:sz w:val="32"/>
          <w:szCs w:val="32"/>
        </w:rPr>
        <w:t xml:space="preserve"> </w:t>
      </w:r>
      <w:r w:rsidR="00F76177" w:rsidRPr="003868F6">
        <w:rPr>
          <w:rFonts w:ascii="Candara" w:hAnsi="Candara"/>
          <w:sz w:val="32"/>
          <w:szCs w:val="32"/>
        </w:rPr>
        <w:t>will do a review every year to ensure that data are not being kept for any longer than they need to be.  The table below is a guideline only to retention periods for specified data. In the event of unspecified data, a blanket period of six years wi</w:t>
      </w:r>
      <w:r w:rsidR="003868F6">
        <w:rPr>
          <w:rFonts w:ascii="Candara" w:hAnsi="Candara"/>
          <w:sz w:val="32"/>
          <w:szCs w:val="32"/>
        </w:rPr>
        <w:t>ll apply in respect of retention</w:t>
      </w:r>
    </w:p>
    <w:p w:rsidR="00F76177" w:rsidRPr="003868F6" w:rsidRDefault="00F76177" w:rsidP="005C41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ndara" w:hAnsi="Candara"/>
          <w:sz w:val="32"/>
          <w:szCs w:val="32"/>
        </w:rPr>
      </w:pPr>
      <w:r w:rsidRPr="003868F6">
        <w:rPr>
          <w:rFonts w:ascii="Candara" w:hAnsi="Candara"/>
          <w:sz w:val="32"/>
          <w:szCs w:val="32"/>
        </w:rPr>
        <w:t>Data related to ongoing legal and investigative actions should not be destroyed</w:t>
      </w:r>
    </w:p>
    <w:p w:rsidR="00F76177" w:rsidRPr="003868F6" w:rsidRDefault="00F76177" w:rsidP="005C41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ndara" w:hAnsi="Candara"/>
          <w:sz w:val="32"/>
          <w:szCs w:val="32"/>
        </w:rPr>
      </w:pPr>
      <w:r w:rsidRPr="003868F6">
        <w:rPr>
          <w:rFonts w:ascii="Candara" w:hAnsi="Candara"/>
          <w:sz w:val="32"/>
          <w:szCs w:val="32"/>
        </w:rPr>
        <w:t>Care should be taken to ensure that data are disposed of correctly and securely.  Where possible, old records should be shredded</w:t>
      </w:r>
    </w:p>
    <w:p w:rsidR="00F76177" w:rsidRPr="00F76177" w:rsidRDefault="00F76177" w:rsidP="005C41D8">
      <w:pPr>
        <w:jc w:val="both"/>
        <w:rPr>
          <w:rFonts w:ascii="Candara" w:hAnsi="Candara"/>
          <w:sz w:val="32"/>
          <w:szCs w:val="32"/>
        </w:rPr>
      </w:pPr>
    </w:p>
    <w:p w:rsidR="00F76177" w:rsidRDefault="00F76177"/>
    <w:tbl>
      <w:tblPr>
        <w:tblStyle w:val="TableGrid"/>
        <w:tblW w:w="11239" w:type="dxa"/>
        <w:tblLook w:val="04A0" w:firstRow="1" w:lastRow="0" w:firstColumn="1" w:lastColumn="0" w:noHBand="0" w:noVBand="1"/>
      </w:tblPr>
      <w:tblGrid>
        <w:gridCol w:w="2789"/>
        <w:gridCol w:w="2789"/>
        <w:gridCol w:w="3251"/>
        <w:gridCol w:w="2410"/>
      </w:tblGrid>
      <w:tr w:rsidR="00500B2B" w:rsidRPr="004C58FF" w:rsidTr="00500B2B">
        <w:tc>
          <w:tcPr>
            <w:tcW w:w="2789" w:type="dxa"/>
            <w:shd w:val="clear" w:color="auto" w:fill="E7E6E6" w:themeFill="background2"/>
          </w:tcPr>
          <w:p w:rsidR="00500B2B" w:rsidRPr="004C58FF" w:rsidRDefault="00500B2B" w:rsidP="00F07D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DOCUMENTS</w:t>
            </w:r>
          </w:p>
          <w:p w:rsidR="00500B2B" w:rsidRPr="004C58FF" w:rsidRDefault="00500B2B" w:rsidP="00F07D21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E7E6E6" w:themeFill="background2"/>
          </w:tcPr>
          <w:p w:rsidR="00500B2B" w:rsidRPr="004C58FF" w:rsidRDefault="00500B2B" w:rsidP="00F07D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 xml:space="preserve">STATURORY RETENTION PERIOD </w:t>
            </w:r>
          </w:p>
        </w:tc>
        <w:tc>
          <w:tcPr>
            <w:tcW w:w="3251" w:type="dxa"/>
            <w:shd w:val="clear" w:color="auto" w:fill="E7E6E6" w:themeFill="background2"/>
          </w:tcPr>
          <w:p w:rsidR="00500B2B" w:rsidRPr="004C58FF" w:rsidRDefault="00500B2B" w:rsidP="00B314AD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410" w:type="dxa"/>
            <w:shd w:val="clear" w:color="auto" w:fill="E7E6E6" w:themeFill="background2"/>
          </w:tcPr>
          <w:p w:rsidR="00500B2B" w:rsidRPr="004C58FF" w:rsidRDefault="00500B2B" w:rsidP="00F07D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500B2B" w:rsidRPr="004C58FF" w:rsidTr="00F32A43">
        <w:tc>
          <w:tcPr>
            <w:tcW w:w="11239" w:type="dxa"/>
            <w:gridSpan w:val="4"/>
            <w:shd w:val="clear" w:color="auto" w:fill="E7E6E6" w:themeFill="background2"/>
          </w:tcPr>
          <w:p w:rsidR="00500B2B" w:rsidRPr="00500B2B" w:rsidRDefault="00500B2B" w:rsidP="00F32A43">
            <w:pPr>
              <w:jc w:val="center"/>
              <w:rPr>
                <w:rFonts w:ascii="Candara" w:hAnsi="Candara"/>
                <w:b/>
                <w:sz w:val="36"/>
                <w:szCs w:val="36"/>
              </w:rPr>
            </w:pPr>
            <w:r w:rsidRPr="00500B2B">
              <w:rPr>
                <w:rFonts w:ascii="Candara" w:hAnsi="Candara"/>
                <w:b/>
                <w:sz w:val="36"/>
                <w:szCs w:val="36"/>
              </w:rPr>
              <w:t>FIN</w:t>
            </w:r>
            <w:r w:rsidR="00F32A43">
              <w:rPr>
                <w:rFonts w:ascii="Candara" w:hAnsi="Candara"/>
                <w:b/>
                <w:sz w:val="36"/>
                <w:szCs w:val="36"/>
              </w:rPr>
              <w:t>ANCE + TAX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1" w:line="199" w:lineRule="exact"/>
              <w:ind w:left="9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Journals/Ledgers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6" w:line="194" w:lineRule="exact"/>
              <w:ind w:left="12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25" w:line="184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TCA, 1997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6"/>
              <w:ind w:left="10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Payroll/Timesheets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6"/>
              <w:ind w:left="12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10 years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19" w:line="220" w:lineRule="atLeast"/>
              <w:ind w:right="5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903 and 1064 TCA, 1997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8" w:line="194" w:lineRule="exact"/>
              <w:ind w:left="10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Capital Property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8" w:line="194" w:lineRule="exact"/>
              <w:ind w:left="12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13" w:line="18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</w:t>
            </w:r>
            <w:r w:rsidRPr="004C58FF">
              <w:rPr>
                <w:rFonts w:ascii="Candara" w:hAnsi="Candara"/>
                <w:color w:val="2D2D2D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050505"/>
                <w:w w:val="105"/>
              </w:rPr>
              <w:t>1997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1" w:line="189" w:lineRule="exact"/>
              <w:ind w:left="10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Policies/Procedures</w:t>
            </w:r>
          </w:p>
        </w:tc>
        <w:tc>
          <w:tcPr>
            <w:tcW w:w="2789" w:type="dxa"/>
          </w:tcPr>
          <w:p w:rsidR="00500B2B" w:rsidRPr="00101864" w:rsidRDefault="00101864" w:rsidP="00101864">
            <w:pPr>
              <w:pStyle w:val="TableParagraph"/>
              <w:spacing w:before="16" w:line="184" w:lineRule="exact"/>
              <w:ind w:left="127"/>
              <w:rPr>
                <w:rFonts w:ascii="Candara" w:hAnsi="Candara"/>
                <w:color w:val="050505"/>
                <w:w w:val="105"/>
              </w:rPr>
            </w:pPr>
            <w:r>
              <w:rPr>
                <w:rFonts w:ascii="Candara" w:hAnsi="Candara"/>
                <w:color w:val="050505"/>
                <w:w w:val="105"/>
              </w:rPr>
              <w:t xml:space="preserve">7 years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16" w:line="184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Best Practice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Destroy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6" w:line="194" w:lineRule="exact"/>
              <w:ind w:left="10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Banking Documents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6" w:line="194" w:lineRule="exact"/>
              <w:ind w:left="12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21" w:line="18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</w:t>
            </w:r>
            <w:r w:rsidRPr="004C58FF">
              <w:rPr>
                <w:rFonts w:ascii="Candara" w:hAnsi="Candara"/>
                <w:color w:val="2D2D2D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050505"/>
                <w:w w:val="105"/>
              </w:rPr>
              <w:t>1997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4" w:line="230" w:lineRule="atLeast"/>
              <w:ind w:left="104" w:right="660" w:firstLine="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Budgets/Financial Forecasts</w:t>
            </w:r>
          </w:p>
        </w:tc>
        <w:tc>
          <w:tcPr>
            <w:tcW w:w="2789" w:type="dxa"/>
          </w:tcPr>
          <w:p w:rsidR="00500B2B" w:rsidRPr="004C58FF" w:rsidRDefault="00101864" w:rsidP="00F07D21">
            <w:pPr>
              <w:pStyle w:val="TableParagraph"/>
              <w:spacing w:before="16"/>
              <w:ind w:left="132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7 years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1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Best Practice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3" w:line="184" w:lineRule="exact"/>
              <w:ind w:left="10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Investments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8" w:line="189" w:lineRule="exact"/>
              <w:ind w:left="12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500B2B" w:rsidRPr="004C58FF" w:rsidRDefault="00500B2B" w:rsidP="00F07D21">
            <w:pPr>
              <w:pStyle w:val="TableParagraph"/>
              <w:spacing w:before="13" w:line="184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TCA, 1997</w:t>
            </w: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21" w:line="194" w:lineRule="exact"/>
              <w:ind w:left="10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Bonds/Debentures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21" w:line="194" w:lineRule="exact"/>
              <w:ind w:left="13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500B2B" w:rsidRDefault="00500B2B" w:rsidP="00F07D21">
            <w:pPr>
              <w:pStyle w:val="TableParagraph"/>
              <w:spacing w:before="21" w:line="194" w:lineRule="exact"/>
              <w:rPr>
                <w:rFonts w:ascii="Candara" w:hAnsi="Candara"/>
                <w:color w:val="050505"/>
                <w:w w:val="105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</w:t>
            </w:r>
            <w:r w:rsidRPr="004C58FF">
              <w:rPr>
                <w:rFonts w:ascii="Candara" w:hAnsi="Candara"/>
                <w:color w:val="2D2D2D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050505"/>
                <w:w w:val="105"/>
              </w:rPr>
              <w:t>1997</w:t>
            </w:r>
          </w:p>
          <w:p w:rsidR="00EA459E" w:rsidRPr="004C58FF" w:rsidRDefault="00EA459E" w:rsidP="00F07D21">
            <w:pPr>
              <w:pStyle w:val="TableParagraph"/>
              <w:spacing w:before="21" w:line="194" w:lineRule="exact"/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500B2B" w:rsidRPr="004C58FF" w:rsidTr="00500B2B"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16" w:line="184" w:lineRule="exact"/>
              <w:ind w:left="11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Loans/Credits</w:t>
            </w:r>
          </w:p>
        </w:tc>
        <w:tc>
          <w:tcPr>
            <w:tcW w:w="2789" w:type="dxa"/>
          </w:tcPr>
          <w:p w:rsidR="00500B2B" w:rsidRPr="004C58FF" w:rsidRDefault="00500B2B" w:rsidP="00F07D21">
            <w:pPr>
              <w:pStyle w:val="TableParagraph"/>
              <w:spacing w:before="21" w:line="180" w:lineRule="exact"/>
              <w:ind w:left="13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500B2B" w:rsidRDefault="00500B2B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TCA, 1997</w:t>
            </w: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  <w:color w:val="050505"/>
                <w:w w:val="105"/>
              </w:rPr>
            </w:pPr>
          </w:p>
          <w:p w:rsidR="00EA459E" w:rsidRPr="004C58FF" w:rsidRDefault="00EA459E" w:rsidP="00F07D21">
            <w:pPr>
              <w:pStyle w:val="TableParagraph"/>
              <w:spacing w:before="16" w:line="184" w:lineRule="exact"/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500B2B" w:rsidRPr="004C58FF" w:rsidRDefault="00500B2B" w:rsidP="00F07D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A34A21" w:rsidRPr="004C58FF" w:rsidTr="00A34A21">
        <w:tc>
          <w:tcPr>
            <w:tcW w:w="2789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A34A21" w:rsidRPr="004C58FF" w:rsidRDefault="00A34A21" w:rsidP="00A34A21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STATURORY RETENTION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PERIOD </w:t>
            </w:r>
          </w:p>
        </w:tc>
        <w:tc>
          <w:tcPr>
            <w:tcW w:w="3251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LEGAL BASIS OR OTHER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410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FINAL ACTION</w:t>
            </w: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21"/>
              <w:ind w:left="11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Bad Debts/ Collections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21"/>
              <w:ind w:left="13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16" w:line="254" w:lineRule="auto"/>
              <w:ind w:right="44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A1A1A"/>
                <w:w w:val="105"/>
              </w:rPr>
              <w:t xml:space="preserve">s. </w:t>
            </w:r>
            <w:r w:rsidRPr="004C58FF">
              <w:rPr>
                <w:rFonts w:ascii="Candara" w:hAnsi="Candara"/>
                <w:color w:val="050505"/>
                <w:w w:val="105"/>
              </w:rPr>
              <w:t>886 TCA, 1997 and s</w:t>
            </w:r>
            <w:r w:rsidRPr="004C58FF">
              <w:rPr>
                <w:rFonts w:ascii="Candara" w:hAnsi="Candara"/>
                <w:color w:val="4F4F4F"/>
                <w:w w:val="105"/>
              </w:rPr>
              <w:t xml:space="preserve">. </w:t>
            </w:r>
            <w:r w:rsidRPr="004C58FF">
              <w:rPr>
                <w:rFonts w:ascii="Candara" w:hAnsi="Candara"/>
                <w:color w:val="050505"/>
                <w:w w:val="105"/>
              </w:rPr>
              <w:t>11(4) SL, 1957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6" w:line="189" w:lineRule="exact"/>
              <w:ind w:left="12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Financial Statements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21" w:line="184" w:lineRule="exact"/>
              <w:ind w:left="13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11" w:line="194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TCA, 1997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6" w:line="189" w:lineRule="exact"/>
              <w:ind w:left="12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Audits</w:t>
            </w:r>
            <w:r w:rsidRPr="004C58FF">
              <w:rPr>
                <w:rFonts w:ascii="Candara" w:hAnsi="Candara"/>
                <w:color w:val="2D2D2D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050505"/>
                <w:w w:val="105"/>
              </w:rPr>
              <w:t>External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6" w:line="189" w:lineRule="exact"/>
              <w:ind w:left="13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11" w:line="194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TCA, 1997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9" w:line="230" w:lineRule="atLeast"/>
              <w:ind w:left="127" w:right="15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 xml:space="preserve">Purchasing </w:t>
            </w:r>
            <w:r w:rsidRPr="004C58FF">
              <w:rPr>
                <w:rFonts w:ascii="Candara" w:hAnsi="Candara"/>
                <w:color w:val="050505"/>
              </w:rPr>
              <w:t>Documentation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21"/>
              <w:ind w:left="14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  <w:r>
              <w:rPr>
                <w:rFonts w:ascii="Candara" w:hAnsi="Candara"/>
                <w:color w:val="050505"/>
                <w:w w:val="105"/>
              </w:rPr>
              <w:t xml:space="preserve"> 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9" w:line="220" w:lineRule="atLeast"/>
              <w:ind w:right="43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886 TCA, 1997 and s. 11(1)(a) SL, 1957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Destroy</w:t>
            </w: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" w:line="230" w:lineRule="atLeast"/>
              <w:ind w:left="131" w:right="156" w:firstLine="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 xml:space="preserve">Shipment </w:t>
            </w:r>
            <w:r w:rsidRPr="004C58FF">
              <w:rPr>
                <w:rFonts w:ascii="Candara" w:hAnsi="Candara"/>
                <w:color w:val="050505"/>
              </w:rPr>
              <w:t>Documentation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2"/>
              <w:ind w:left="14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3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84,VATC, 2010 and</w:t>
            </w:r>
          </w:p>
          <w:p w:rsidR="00A34A21" w:rsidRPr="004C58FF" w:rsidRDefault="00A34A21" w:rsidP="00A34A21">
            <w:pPr>
              <w:pStyle w:val="TableParagraph"/>
              <w:spacing w:before="12" w:line="19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11 SL, 1957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Destroy</w:t>
            </w: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7" w:line="252" w:lineRule="auto"/>
              <w:ind w:left="129" w:right="24" w:firstLine="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Records relating to delivery of goods or rendering of services (e.g. invoices, books, credit notes, debit note, receipts, accounts, vouchers, bank</w:t>
            </w:r>
          </w:p>
          <w:p w:rsidR="00A34A21" w:rsidRPr="003868F6" w:rsidRDefault="00A34A21" w:rsidP="00A34A21">
            <w:pPr>
              <w:pStyle w:val="TableParagraph"/>
              <w:spacing w:line="179" w:lineRule="exact"/>
              <w:ind w:left="140"/>
              <w:rPr>
                <w:rFonts w:ascii="Candara" w:hAnsi="Candara"/>
                <w:color w:val="050505"/>
                <w:w w:val="105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 xml:space="preserve">statements </w:t>
            </w:r>
            <w:proofErr w:type="spellStart"/>
            <w:r w:rsidRPr="004C58FF">
              <w:rPr>
                <w:rFonts w:ascii="Candara" w:hAnsi="Candara"/>
                <w:color w:val="050505"/>
                <w:w w:val="105"/>
              </w:rPr>
              <w:t>etc</w:t>
            </w:r>
            <w:proofErr w:type="spellEnd"/>
            <w:r w:rsidRPr="004C58FF">
              <w:rPr>
                <w:rFonts w:ascii="Candara" w:hAnsi="Candara"/>
                <w:color w:val="050505"/>
                <w:w w:val="105"/>
              </w:rPr>
              <w:t>)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7"/>
              <w:ind w:left="153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line="216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84 VATC, 2010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Destroy</w:t>
            </w: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</w:tc>
      </w:tr>
      <w:tr w:rsidR="00A34A21" w:rsidRPr="004C58FF" w:rsidTr="00A34A21">
        <w:tc>
          <w:tcPr>
            <w:tcW w:w="2789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A34A21" w:rsidRPr="004C58FF" w:rsidRDefault="00A34A21" w:rsidP="00A34A21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STATURORY RETENTION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PERIOD </w:t>
            </w:r>
          </w:p>
        </w:tc>
        <w:tc>
          <w:tcPr>
            <w:tcW w:w="3251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LEGAL BASIS OR OTHER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410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FINAL ACTION</w:t>
            </w: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25" w:line="249" w:lineRule="auto"/>
              <w:ind w:left="141" w:right="817" w:hanging="5"/>
              <w:rPr>
                <w:rFonts w:ascii="Candara" w:hAnsi="Candara"/>
                <w:b/>
                <w:color w:val="050505"/>
                <w:w w:val="105"/>
              </w:rPr>
            </w:pPr>
            <w:r w:rsidRPr="004C58FF">
              <w:rPr>
                <w:rFonts w:ascii="Candara" w:hAnsi="Candara"/>
                <w:b/>
                <w:color w:val="050505"/>
                <w:w w:val="105"/>
              </w:rPr>
              <w:t>Taxation</w:t>
            </w:r>
          </w:p>
          <w:p w:rsidR="00A34A21" w:rsidRPr="004C58FF" w:rsidRDefault="00A34A21" w:rsidP="00A34A21">
            <w:pPr>
              <w:pStyle w:val="TableParagraph"/>
              <w:spacing w:before="25" w:line="249" w:lineRule="auto"/>
              <w:ind w:left="141" w:right="817" w:hanging="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 xml:space="preserve"> Income Tax Corporation</w:t>
            </w:r>
            <w:r w:rsidRPr="004C58FF">
              <w:rPr>
                <w:rFonts w:ascii="Candara" w:hAnsi="Candara"/>
                <w:color w:val="050505"/>
                <w:spacing w:val="-16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050505"/>
                <w:w w:val="105"/>
              </w:rPr>
              <w:t>Tax</w:t>
            </w:r>
          </w:p>
          <w:p w:rsidR="00A34A21" w:rsidRPr="004C58FF" w:rsidRDefault="00A34A21" w:rsidP="00A34A21">
            <w:pPr>
              <w:pStyle w:val="TableParagraph"/>
              <w:spacing w:line="259" w:lineRule="auto"/>
              <w:ind w:left="145" w:right="289" w:hanging="4"/>
              <w:rPr>
                <w:rFonts w:ascii="Candara" w:hAnsi="Candara"/>
                <w:color w:val="050505"/>
                <w:w w:val="105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Capital Gains</w:t>
            </w:r>
          </w:p>
          <w:p w:rsidR="00A34A21" w:rsidRPr="004C58FF" w:rsidRDefault="00A34A21" w:rsidP="00A34A21">
            <w:pPr>
              <w:pStyle w:val="TableParagraph"/>
              <w:spacing w:line="259" w:lineRule="auto"/>
              <w:ind w:left="145" w:right="289" w:hanging="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Tax VAT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5"/>
              <w:rPr>
                <w:rFonts w:ascii="Candara" w:hAnsi="Candara"/>
                <w:b/>
              </w:rPr>
            </w:pPr>
          </w:p>
          <w:p w:rsidR="00A34A21" w:rsidRPr="004C58FF" w:rsidRDefault="00A34A21" w:rsidP="00A34A21">
            <w:pPr>
              <w:pStyle w:val="TableParagraph"/>
              <w:ind w:left="15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10 years</w:t>
            </w:r>
          </w:p>
          <w:p w:rsidR="00A34A21" w:rsidRPr="004C58FF" w:rsidRDefault="00A34A21" w:rsidP="00A34A21">
            <w:pPr>
              <w:pStyle w:val="TableParagraph"/>
              <w:spacing w:before="12"/>
              <w:ind w:left="16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10 years</w:t>
            </w:r>
          </w:p>
          <w:p w:rsidR="00A34A21" w:rsidRPr="004C58FF" w:rsidRDefault="00A34A21" w:rsidP="00A34A21">
            <w:pPr>
              <w:pStyle w:val="TableParagraph"/>
              <w:spacing w:before="3"/>
              <w:ind w:left="16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10 years</w:t>
            </w:r>
          </w:p>
          <w:p w:rsidR="00A34A21" w:rsidRPr="004C58FF" w:rsidRDefault="00A34A21" w:rsidP="00A34A21">
            <w:pPr>
              <w:pStyle w:val="TableParagraph"/>
              <w:spacing w:before="12"/>
              <w:ind w:left="22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6 years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2"/>
              <w:rPr>
                <w:rFonts w:ascii="Candara" w:hAnsi="Candara"/>
                <w:b/>
              </w:rPr>
            </w:pPr>
          </w:p>
          <w:p w:rsidR="00A34A21" w:rsidRPr="004C58FF" w:rsidRDefault="00A34A21" w:rsidP="00A34A21">
            <w:pPr>
              <w:pStyle w:val="TableParagraph"/>
              <w:spacing w:line="254" w:lineRule="auto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s.886 TCA,1997 ands. 1064 TCA, 1997</w:t>
            </w:r>
          </w:p>
          <w:p w:rsidR="00A34A21" w:rsidRPr="004C58FF" w:rsidRDefault="00A34A21" w:rsidP="00A34A21">
            <w:pPr>
              <w:pStyle w:val="TableParagraph"/>
              <w:spacing w:line="247" w:lineRule="auto"/>
              <w:ind w:right="32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s.886 TCA,1997 and s. 1064 TCA, 1997</w:t>
            </w:r>
          </w:p>
          <w:p w:rsidR="00A34A21" w:rsidRPr="004C58FF" w:rsidRDefault="00A34A21" w:rsidP="00A34A21">
            <w:pPr>
              <w:pStyle w:val="TableParagraph"/>
              <w:spacing w:line="254" w:lineRule="auto"/>
              <w:ind w:right="31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s.886 TCA,1997 and s. 1064 TCA, 1997</w:t>
            </w:r>
          </w:p>
          <w:p w:rsidR="00A34A21" w:rsidRPr="004C58FF" w:rsidRDefault="00A34A21" w:rsidP="00A34A21">
            <w:pPr>
              <w:pStyle w:val="TableParagraph"/>
              <w:spacing w:line="217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50505"/>
                <w:w w:val="105"/>
              </w:rPr>
              <w:t>s. 84 VATC, 2010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</w:p>
          <w:p w:rsidR="00A34A21" w:rsidRPr="004C58FF" w:rsidRDefault="00A34A21" w:rsidP="00A34A21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A34A21" w:rsidRPr="004C58FF" w:rsidRDefault="00A34A21" w:rsidP="00A34A21">
            <w:pPr>
              <w:rPr>
                <w:rFonts w:ascii="Candara" w:hAnsi="Candara"/>
                <w:sz w:val="20"/>
                <w:szCs w:val="20"/>
              </w:rPr>
            </w:pP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Destroy</w:t>
            </w:r>
          </w:p>
        </w:tc>
      </w:tr>
      <w:tr w:rsidR="00A34A21" w:rsidRPr="004C58FF" w:rsidTr="00F32A43">
        <w:tc>
          <w:tcPr>
            <w:tcW w:w="8829" w:type="dxa"/>
            <w:gridSpan w:val="3"/>
            <w:shd w:val="clear" w:color="auto" w:fill="E7E6E6" w:themeFill="background2"/>
          </w:tcPr>
          <w:p w:rsidR="00A34A21" w:rsidRPr="00F32A43" w:rsidRDefault="00A34A21" w:rsidP="00A34A21">
            <w:pPr>
              <w:pStyle w:val="TableParagraph"/>
              <w:spacing w:before="2"/>
              <w:jc w:val="center"/>
              <w:rPr>
                <w:rFonts w:ascii="Candara" w:hAnsi="Candara"/>
                <w:b/>
                <w:sz w:val="36"/>
                <w:szCs w:val="36"/>
              </w:rPr>
            </w:pPr>
            <w:r w:rsidRPr="00F32A43">
              <w:rPr>
                <w:rFonts w:ascii="Candara" w:hAnsi="Candara"/>
                <w:b/>
                <w:sz w:val="36"/>
                <w:szCs w:val="36"/>
              </w:rPr>
              <w:t>HUMAN RESOURCES</w:t>
            </w:r>
          </w:p>
        </w:tc>
        <w:tc>
          <w:tcPr>
            <w:tcW w:w="2410" w:type="dxa"/>
            <w:shd w:val="clear" w:color="auto" w:fill="E7E6E6" w:themeFill="background2"/>
          </w:tcPr>
          <w:p w:rsidR="00A34A21" w:rsidRPr="004C58FF" w:rsidRDefault="00A34A21" w:rsidP="00A34A21">
            <w:pPr>
              <w:rPr>
                <w:rFonts w:ascii="Candara" w:hAnsi="Candara"/>
              </w:rPr>
            </w:pP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3"/>
              <w:ind w:left="10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Employment Agreement</w:t>
            </w:r>
          </w:p>
        </w:tc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8" w:line="254" w:lineRule="auto"/>
              <w:ind w:left="102" w:right="625" w:hanging="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from end of employment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13" w:line="213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</w:t>
            </w:r>
            <w:r w:rsidRPr="004C58FF">
              <w:rPr>
                <w:rFonts w:ascii="Candara" w:hAnsi="Candara"/>
                <w:color w:val="2F2F2F"/>
                <w:w w:val="105"/>
              </w:rPr>
              <w:t xml:space="preserve">. </w:t>
            </w:r>
            <w:r w:rsidRPr="004C58FF">
              <w:rPr>
                <w:rFonts w:ascii="Candara" w:hAnsi="Candara"/>
                <w:color w:val="111111"/>
                <w:w w:val="105"/>
              </w:rPr>
              <w:t>25 OWTA, 1997, S.I</w:t>
            </w:r>
            <w:r w:rsidRPr="004C58FF">
              <w:rPr>
                <w:rFonts w:ascii="Candara" w:hAnsi="Candara"/>
                <w:color w:val="2F2F2F"/>
                <w:w w:val="105"/>
              </w:rPr>
              <w:t>.</w:t>
            </w:r>
          </w:p>
          <w:p w:rsidR="00A34A21" w:rsidRPr="004C58FF" w:rsidRDefault="00A34A21" w:rsidP="00A34A21">
            <w:pPr>
              <w:pStyle w:val="TableParagraph"/>
              <w:spacing w:line="248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</w:rPr>
              <w:t>473 of 2001  &amp; s. 11 SL,</w:t>
            </w:r>
          </w:p>
          <w:p w:rsidR="00A34A21" w:rsidRPr="004C58FF" w:rsidRDefault="00A34A21" w:rsidP="00A34A21">
            <w:pPr>
              <w:pStyle w:val="TableParagraph"/>
              <w:spacing w:before="5" w:line="18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1957</w:t>
            </w:r>
          </w:p>
        </w:tc>
        <w:tc>
          <w:tcPr>
            <w:tcW w:w="2410" w:type="dxa"/>
          </w:tcPr>
          <w:p w:rsidR="00A34A21" w:rsidRPr="004C58FF" w:rsidRDefault="00A34A21" w:rsidP="00A34A21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A34A21" w:rsidRPr="004C58FF" w:rsidRDefault="00A34A21" w:rsidP="00A34A21">
            <w:pPr>
              <w:rPr>
                <w:rFonts w:ascii="Candara" w:hAnsi="Candara"/>
              </w:rPr>
            </w:pPr>
          </w:p>
        </w:tc>
      </w:tr>
      <w:tr w:rsidR="00A34A21" w:rsidRPr="004C58FF" w:rsidTr="00500B2B">
        <w:tc>
          <w:tcPr>
            <w:tcW w:w="2789" w:type="dxa"/>
          </w:tcPr>
          <w:p w:rsidR="00A34A21" w:rsidRPr="004C58FF" w:rsidRDefault="00A34A21" w:rsidP="00A34A21">
            <w:pPr>
              <w:pStyle w:val="TableParagraph"/>
              <w:spacing w:before="19" w:line="220" w:lineRule="atLeast"/>
              <w:ind w:left="104" w:right="9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Employment Agreement of Directors</w:t>
            </w:r>
          </w:p>
        </w:tc>
        <w:tc>
          <w:tcPr>
            <w:tcW w:w="2789" w:type="dxa"/>
          </w:tcPr>
          <w:p w:rsidR="00A34A21" w:rsidRPr="001E0DC3" w:rsidRDefault="00A34A21" w:rsidP="00A34A21">
            <w:pPr>
              <w:pStyle w:val="TableParagraph"/>
              <w:spacing w:line="252" w:lineRule="exact"/>
              <w:ind w:left="111"/>
              <w:rPr>
                <w:rFonts w:ascii="Candara" w:hAnsi="Candara"/>
              </w:rPr>
            </w:pPr>
            <w:r w:rsidRPr="001E0DC3">
              <w:rPr>
                <w:rFonts w:ascii="Candara" w:hAnsi="Candara"/>
              </w:rPr>
              <w:t>Permanent</w:t>
            </w:r>
            <w:r>
              <w:rPr>
                <w:rFonts w:ascii="Candara" w:hAnsi="Candara"/>
              </w:rPr>
              <w:t xml:space="preserve">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</w:tc>
        <w:tc>
          <w:tcPr>
            <w:tcW w:w="3251" w:type="dxa"/>
          </w:tcPr>
          <w:p w:rsidR="00A34A21" w:rsidRPr="004C58FF" w:rsidRDefault="00A34A21" w:rsidP="00A34A21">
            <w:pPr>
              <w:pStyle w:val="TableParagraph"/>
              <w:spacing w:before="25"/>
              <w:ind w:left="9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Best Practice</w:t>
            </w:r>
          </w:p>
        </w:tc>
        <w:tc>
          <w:tcPr>
            <w:tcW w:w="2410" w:type="dxa"/>
          </w:tcPr>
          <w:p w:rsidR="00A34A21" w:rsidRDefault="00A34A21" w:rsidP="00A34A21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N/A</w:t>
            </w: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A34A21" w:rsidRDefault="00A34A21" w:rsidP="00A34A21">
            <w:pPr>
              <w:rPr>
                <w:rFonts w:ascii="Candara" w:hAnsi="Candara"/>
              </w:rPr>
            </w:pPr>
          </w:p>
          <w:p w:rsidR="00961F92" w:rsidRDefault="00961F92" w:rsidP="00A34A21">
            <w:pPr>
              <w:rPr>
                <w:rFonts w:ascii="Candara" w:hAnsi="Candara"/>
              </w:rPr>
            </w:pPr>
          </w:p>
          <w:p w:rsidR="00961F92" w:rsidRDefault="00961F92" w:rsidP="00A34A21">
            <w:pPr>
              <w:rPr>
                <w:rFonts w:ascii="Candara" w:hAnsi="Candara"/>
              </w:rPr>
            </w:pPr>
          </w:p>
          <w:p w:rsidR="00961F92" w:rsidRDefault="00961F92" w:rsidP="00A34A21">
            <w:pPr>
              <w:rPr>
                <w:rFonts w:ascii="Candara" w:hAnsi="Candara"/>
              </w:rPr>
            </w:pPr>
          </w:p>
          <w:p w:rsidR="00961F92" w:rsidRPr="004C58FF" w:rsidRDefault="00961F92" w:rsidP="00A34A21">
            <w:pPr>
              <w:rPr>
                <w:rFonts w:ascii="Candara" w:hAnsi="Candara"/>
              </w:rPr>
            </w:pPr>
          </w:p>
        </w:tc>
      </w:tr>
      <w:tr w:rsidR="00961F92" w:rsidRPr="004C58FF" w:rsidTr="00961F92">
        <w:tc>
          <w:tcPr>
            <w:tcW w:w="2789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STATURORY RETENTION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PERIOD </w:t>
            </w:r>
          </w:p>
        </w:tc>
        <w:tc>
          <w:tcPr>
            <w:tcW w:w="3251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LEGAL BASIS OR OTHER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41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FINAL ACTION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6"/>
              <w:ind w:left="10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Employee Benefit Plans</w:t>
            </w:r>
          </w:p>
          <w:p w:rsidR="00961F92" w:rsidRPr="004C58FF" w:rsidRDefault="00961F92" w:rsidP="00961F92">
            <w:pPr>
              <w:pStyle w:val="TableParagraph"/>
              <w:spacing w:before="10" w:line="220" w:lineRule="atLeast"/>
              <w:ind w:left="102" w:right="50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(insurance, pension, retirement etc.)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21" w:line="254" w:lineRule="auto"/>
              <w:ind w:left="102" w:right="621" w:hanging="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from end of employment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2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11 SL, 1957</w:t>
            </w:r>
          </w:p>
          <w:p w:rsidR="00961F92" w:rsidRPr="004C58FF" w:rsidRDefault="00961F92" w:rsidP="00961F92">
            <w:pPr>
              <w:pStyle w:val="TableParagraph"/>
              <w:spacing w:before="1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886 TCA, 1997</w:t>
            </w:r>
          </w:p>
          <w:p w:rsidR="00961F92" w:rsidRPr="004C58FF" w:rsidRDefault="00961F92" w:rsidP="00961F92">
            <w:pPr>
              <w:pStyle w:val="TableParagraph"/>
              <w:spacing w:before="7" w:line="18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</w:t>
            </w:r>
            <w:r w:rsidRPr="004C58FF">
              <w:rPr>
                <w:rFonts w:ascii="Candara" w:hAnsi="Candara"/>
                <w:color w:val="2F2F2F"/>
                <w:w w:val="105"/>
              </w:rPr>
              <w:t xml:space="preserve">. </w:t>
            </w:r>
            <w:r w:rsidRPr="004C58FF">
              <w:rPr>
                <w:rFonts w:ascii="Candara" w:hAnsi="Candara"/>
                <w:color w:val="111111"/>
                <w:w w:val="105"/>
              </w:rPr>
              <w:t>903(6) TCA</w:t>
            </w:r>
            <w:r w:rsidRPr="004C58FF">
              <w:rPr>
                <w:rFonts w:ascii="Candara" w:hAnsi="Candara"/>
                <w:color w:val="2F2F2F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111111"/>
                <w:w w:val="105"/>
              </w:rPr>
              <w:t>1997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rPr>
          <w:trHeight w:val="2195"/>
        </w:trPr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3" w:line="247" w:lineRule="auto"/>
              <w:ind w:left="105" w:right="1096" w:firstLine="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Elections and Promotions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tabs>
                <w:tab w:val="left" w:pos="468"/>
              </w:tabs>
              <w:spacing w:line="249" w:lineRule="auto"/>
              <w:ind w:right="10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up to 12 months - where the</w:t>
            </w:r>
            <w:r w:rsidRPr="004C58FF">
              <w:rPr>
                <w:rFonts w:ascii="Candara" w:hAnsi="Candara"/>
                <w:color w:val="111111"/>
                <w:spacing w:val="-21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applicant has been unsuccessful</w:t>
            </w:r>
          </w:p>
          <w:p w:rsidR="00961F92" w:rsidRPr="004C58FF" w:rsidRDefault="00961F92" w:rsidP="00961F92">
            <w:pPr>
              <w:pStyle w:val="TableParagraph"/>
              <w:tabs>
                <w:tab w:val="left" w:pos="473"/>
              </w:tabs>
              <w:spacing w:before="150" w:line="249" w:lineRule="auto"/>
              <w:ind w:right="8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- from the date of cessation of employment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8(1), 8(5), 8(6),</w:t>
            </w:r>
          </w:p>
          <w:p w:rsidR="00961F92" w:rsidRPr="004C58FF" w:rsidRDefault="00961F92" w:rsidP="00961F92">
            <w:pPr>
              <w:pStyle w:val="TableParagraph"/>
              <w:spacing w:before="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8(7), 8(8) and s.</w:t>
            </w:r>
          </w:p>
          <w:p w:rsidR="00961F92" w:rsidRPr="004C58FF" w:rsidRDefault="00961F92" w:rsidP="00961F92">
            <w:pPr>
              <w:pStyle w:val="TableParagraph"/>
              <w:spacing w:before="1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77(5)(b) EEA, 1998,</w:t>
            </w:r>
          </w:p>
          <w:p w:rsidR="00961F92" w:rsidRPr="004C58FF" w:rsidRDefault="00961F92" w:rsidP="00961F92">
            <w:pPr>
              <w:pStyle w:val="TableParagraph"/>
              <w:spacing w:before="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10"/>
              </w:rPr>
              <w:t>as amended</w:t>
            </w:r>
            <w:r w:rsidRPr="004C58FF">
              <w:rPr>
                <w:rFonts w:ascii="Candara" w:hAnsi="Candara"/>
                <w:color w:val="2F2F2F"/>
                <w:w w:val="110"/>
              </w:rPr>
              <w:t>.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20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10"/>
              </w:rPr>
              <w:t>s. 11 SL, 1957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pStyle w:val="TableParagraph"/>
              <w:spacing w:before="4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147" w:line="189" w:lineRule="exact"/>
              <w:ind w:left="141"/>
              <w:rPr>
                <w:rFonts w:ascii="Candara" w:hAnsi="Candara"/>
              </w:rPr>
            </w:pPr>
          </w:p>
        </w:tc>
      </w:tr>
      <w:tr w:rsidR="00961F92" w:rsidRPr="004C58FF" w:rsidTr="00500B2B">
        <w:trPr>
          <w:trHeight w:val="2418"/>
        </w:trPr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21" w:line="247" w:lineRule="auto"/>
              <w:ind w:left="119" w:right="244" w:hanging="3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Interviews and Employee Selection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1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52" w:lineRule="auto"/>
              <w:ind w:right="92" w:hanging="363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up to 12 months - where the</w:t>
            </w:r>
            <w:r w:rsidRPr="004C58FF">
              <w:rPr>
                <w:rFonts w:ascii="Candara" w:hAnsi="Candara"/>
                <w:color w:val="111111"/>
                <w:spacing w:val="-21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applicant has been unsuccessful</w:t>
            </w: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4"/>
              </w:numPr>
              <w:tabs>
                <w:tab w:val="left" w:pos="483"/>
              </w:tabs>
              <w:spacing w:before="125" w:line="249" w:lineRule="auto"/>
              <w:ind w:right="75" w:hanging="35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- from the date of cessation of employment where the applicant</w:t>
            </w:r>
            <w:r w:rsidRPr="004C58FF">
              <w:rPr>
                <w:rFonts w:ascii="Candara" w:hAnsi="Candara"/>
                <w:color w:val="111111"/>
                <w:spacing w:val="1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has</w:t>
            </w:r>
          </w:p>
          <w:p w:rsidR="00961F92" w:rsidRPr="004C58FF" w:rsidRDefault="00961F92" w:rsidP="00961F92">
            <w:pPr>
              <w:pStyle w:val="TableParagraph"/>
              <w:spacing w:before="4" w:line="189" w:lineRule="exact"/>
              <w:ind w:left="65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been successful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ind w:left="143"/>
              <w:rPr>
                <w:rFonts w:ascii="Candara" w:hAnsi="Candara"/>
                <w:b/>
                <w:color w:val="111111"/>
                <w:w w:val="105"/>
              </w:rPr>
            </w:pPr>
          </w:p>
          <w:p w:rsidR="00961F92" w:rsidRPr="006E4FB5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  <w:r w:rsidRPr="004C58FF">
              <w:rPr>
                <w:rFonts w:ascii="Candara" w:hAnsi="Candara"/>
                <w:b/>
                <w:color w:val="111111"/>
                <w:w w:val="105"/>
              </w:rPr>
              <w:t>s</w:t>
            </w:r>
            <w:r w:rsidRPr="004C58FF">
              <w:rPr>
                <w:rFonts w:ascii="Candara" w:hAnsi="Candara"/>
                <w:b/>
                <w:color w:val="2F2F2F"/>
                <w:w w:val="105"/>
              </w:rPr>
              <w:t xml:space="preserve">. </w:t>
            </w:r>
            <w:r w:rsidRPr="004C58FF">
              <w:rPr>
                <w:rFonts w:ascii="Candara" w:hAnsi="Candara"/>
                <w:b/>
                <w:color w:val="111111"/>
                <w:w w:val="105"/>
              </w:rPr>
              <w:t>8(1</w:t>
            </w:r>
            <w:r w:rsidRPr="004C58FF">
              <w:rPr>
                <w:rFonts w:ascii="Candara" w:hAnsi="Candara"/>
                <w:color w:val="111111"/>
                <w:w w:val="105"/>
              </w:rPr>
              <w:t xml:space="preserve">), </w:t>
            </w:r>
            <w:r w:rsidRPr="004C58FF">
              <w:rPr>
                <w:rFonts w:ascii="Candara" w:hAnsi="Candara"/>
                <w:b/>
                <w:color w:val="111111"/>
                <w:w w:val="105"/>
              </w:rPr>
              <w:t>8(5), 8(6)</w:t>
            </w:r>
            <w:r w:rsidRPr="004C58FF">
              <w:rPr>
                <w:rFonts w:ascii="Candara" w:hAnsi="Candara"/>
                <w:b/>
                <w:color w:val="2F2F2F"/>
                <w:w w:val="105"/>
              </w:rPr>
              <w:t xml:space="preserve">, </w:t>
            </w:r>
            <w:r w:rsidRPr="004C58FF">
              <w:rPr>
                <w:rFonts w:ascii="Candara" w:hAnsi="Candara"/>
                <w:b/>
                <w:color w:val="111111"/>
                <w:w w:val="105"/>
              </w:rPr>
              <w:t>8(7)</w:t>
            </w:r>
            <w:r>
              <w:rPr>
                <w:rFonts w:ascii="Candara" w:hAnsi="Candara"/>
                <w:b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and s77(5)(b) EEA, 1998, as amended, s. 11 SL</w:t>
            </w:r>
            <w:r w:rsidRPr="004C58FF">
              <w:rPr>
                <w:rFonts w:ascii="Candara" w:hAnsi="Candara"/>
                <w:color w:val="2F2F2F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111111"/>
                <w:w w:val="105"/>
              </w:rPr>
              <w:t>1957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</w:p>
        </w:tc>
      </w:tr>
      <w:tr w:rsidR="00961F92" w:rsidRPr="004C58FF" w:rsidTr="00961F92">
        <w:tc>
          <w:tcPr>
            <w:tcW w:w="2789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STATURORY RETENTION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PERIOD </w:t>
            </w:r>
          </w:p>
        </w:tc>
        <w:tc>
          <w:tcPr>
            <w:tcW w:w="3251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LEGAL BASIS OR OTHER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41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FINAL ACTION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6"/>
              <w:ind w:left="12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Evaluation Records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6" w:line="247" w:lineRule="auto"/>
              <w:ind w:left="126" w:right="601" w:hanging="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from end of employment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11" w:line="213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25 OWTA, 1997</w:t>
            </w:r>
            <w:r w:rsidRPr="004C58FF">
              <w:rPr>
                <w:rFonts w:ascii="Candara" w:hAnsi="Candara"/>
                <w:color w:val="2F2F2F"/>
                <w:w w:val="105"/>
              </w:rPr>
              <w:t xml:space="preserve">, </w:t>
            </w:r>
            <w:r w:rsidRPr="004C58FF">
              <w:rPr>
                <w:rFonts w:ascii="Candara" w:hAnsi="Candara"/>
                <w:color w:val="111111"/>
                <w:w w:val="105"/>
              </w:rPr>
              <w:t>S.I.</w:t>
            </w:r>
          </w:p>
          <w:p w:rsidR="00961F92" w:rsidRPr="004C58FF" w:rsidRDefault="00961F92" w:rsidP="00961F92">
            <w:pPr>
              <w:pStyle w:val="TableParagraph"/>
              <w:spacing w:line="236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473 of 2001 &amp; s. 11 SL,</w:t>
            </w:r>
          </w:p>
          <w:p w:rsidR="00961F92" w:rsidRPr="004C58FF" w:rsidRDefault="00961F92" w:rsidP="00961F92">
            <w:pPr>
              <w:pStyle w:val="TableParagraph"/>
              <w:spacing w:before="7" w:line="19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1957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line="242" w:lineRule="exact"/>
              <w:ind w:left="12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</w:rPr>
              <w:t>Personnel Files &amp;</w:t>
            </w:r>
          </w:p>
          <w:p w:rsidR="00961F92" w:rsidRPr="004C58FF" w:rsidRDefault="00961F92" w:rsidP="00961F92">
            <w:pPr>
              <w:pStyle w:val="TableParagraph"/>
              <w:spacing w:before="5"/>
              <w:ind w:left="12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Employee Records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6" w:line="254" w:lineRule="auto"/>
              <w:ind w:left="126" w:right="597" w:hanging="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from end of employment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6" w:line="216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25 OWTA, 1997, S</w:t>
            </w:r>
            <w:r w:rsidRPr="004C58FF">
              <w:rPr>
                <w:rFonts w:ascii="Candara" w:hAnsi="Candara"/>
                <w:color w:val="2F2F2F"/>
                <w:w w:val="105"/>
              </w:rPr>
              <w:t>.</w:t>
            </w:r>
            <w:r w:rsidRPr="004C58FF">
              <w:rPr>
                <w:rFonts w:ascii="Candara" w:hAnsi="Candara"/>
                <w:color w:val="111111"/>
                <w:w w:val="105"/>
              </w:rPr>
              <w:t>I.</w:t>
            </w:r>
          </w:p>
          <w:p w:rsidR="00961F92" w:rsidRPr="004C58FF" w:rsidRDefault="00961F92" w:rsidP="00961F92">
            <w:pPr>
              <w:pStyle w:val="TableParagraph"/>
              <w:spacing w:line="239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473 of 2001 &amp; s</w:t>
            </w:r>
            <w:r w:rsidRPr="004C58FF">
              <w:rPr>
                <w:rFonts w:ascii="Candara" w:hAnsi="Candara"/>
                <w:color w:val="2F2F2F"/>
                <w:w w:val="105"/>
              </w:rPr>
              <w:t xml:space="preserve">. </w:t>
            </w:r>
            <w:r w:rsidRPr="004C58FF">
              <w:rPr>
                <w:rFonts w:ascii="Candara" w:hAnsi="Candara"/>
                <w:color w:val="111111"/>
                <w:w w:val="105"/>
              </w:rPr>
              <w:t>11 SL,</w:t>
            </w:r>
          </w:p>
          <w:p w:rsidR="00961F92" w:rsidRPr="004C58FF" w:rsidRDefault="00961F92" w:rsidP="00961F92">
            <w:pPr>
              <w:pStyle w:val="TableParagraph"/>
              <w:spacing w:before="7" w:line="199" w:lineRule="exact"/>
              <w:rPr>
                <w:rFonts w:ascii="Candara" w:hAnsi="Candara"/>
                <w:b/>
              </w:rPr>
            </w:pPr>
            <w:r w:rsidRPr="004C58FF">
              <w:rPr>
                <w:rFonts w:ascii="Candara" w:hAnsi="Candara"/>
                <w:b/>
                <w:color w:val="111111"/>
                <w:w w:val="105"/>
              </w:rPr>
              <w:t>1957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21"/>
              <w:ind w:left="12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Medical Records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6" w:line="247" w:lineRule="auto"/>
              <w:ind w:left="131" w:right="592" w:hanging="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from end of employment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25 OWTA, 1997, S.I.</w:t>
            </w:r>
          </w:p>
          <w:p w:rsidR="00961F92" w:rsidRPr="004C58FF" w:rsidRDefault="00961F92" w:rsidP="00961F92">
            <w:pPr>
              <w:pStyle w:val="TableParagraph"/>
              <w:spacing w:before="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473 of 2001 &amp; s. 11 SL,</w:t>
            </w:r>
          </w:p>
          <w:p w:rsidR="00961F92" w:rsidRPr="004C58FF" w:rsidRDefault="00961F92" w:rsidP="00961F92">
            <w:pPr>
              <w:pStyle w:val="TableParagraph"/>
              <w:spacing w:before="12" w:line="199" w:lineRule="exact"/>
              <w:rPr>
                <w:rFonts w:ascii="Candara" w:hAnsi="Candara"/>
                <w:b/>
              </w:rPr>
            </w:pPr>
            <w:r w:rsidRPr="004C58FF">
              <w:rPr>
                <w:rFonts w:ascii="Candara" w:hAnsi="Candara"/>
                <w:b/>
                <w:color w:val="111111"/>
                <w:w w:val="105"/>
              </w:rPr>
              <w:t>1957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4" w:line="230" w:lineRule="atLeast"/>
              <w:ind w:left="138" w:right="181" w:hanging="4"/>
              <w:rPr>
                <w:rFonts w:ascii="Candara" w:hAnsi="Candara"/>
                <w:color w:val="111111"/>
                <w:w w:val="105"/>
              </w:rPr>
            </w:pPr>
            <w:r w:rsidRPr="004C58FF">
              <w:rPr>
                <w:rFonts w:ascii="Candara" w:hAnsi="Candara"/>
                <w:color w:val="111111"/>
              </w:rPr>
              <w:t xml:space="preserve">Accident/ injury </w:t>
            </w:r>
            <w:r w:rsidRPr="004C58FF">
              <w:rPr>
                <w:rFonts w:ascii="Candara" w:hAnsi="Candara"/>
                <w:color w:val="111111"/>
                <w:w w:val="105"/>
              </w:rPr>
              <w:t>Reporting</w:t>
            </w:r>
          </w:p>
          <w:p w:rsidR="00961F92" w:rsidRPr="004C58FF" w:rsidRDefault="00961F92" w:rsidP="00961F92">
            <w:pPr>
              <w:pStyle w:val="TableParagraph"/>
              <w:spacing w:before="4" w:line="230" w:lineRule="atLeast"/>
              <w:ind w:left="138" w:right="181" w:hanging="4"/>
              <w:rPr>
                <w:rFonts w:ascii="Candara" w:hAnsi="Candara"/>
              </w:rPr>
            </w:pP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16"/>
              <w:ind w:left="13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10 years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Reg. 60, SI 44 of 1993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8" w:line="254" w:lineRule="auto"/>
              <w:ind w:left="139" w:right="154" w:hanging="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Workers' Compensation Claims</w:t>
            </w:r>
          </w:p>
          <w:p w:rsidR="00961F92" w:rsidRPr="004C58FF" w:rsidRDefault="00961F92" w:rsidP="00961F92">
            <w:pPr>
              <w:pStyle w:val="TableParagraph"/>
              <w:spacing w:before="6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2"/>
              </w:numPr>
              <w:tabs>
                <w:tab w:val="left" w:pos="499"/>
                <w:tab w:val="left" w:pos="500"/>
              </w:tabs>
              <w:spacing w:before="1" w:line="201" w:lineRule="auto"/>
              <w:ind w:right="446" w:hanging="35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Personal</w:t>
            </w:r>
            <w:r w:rsidRPr="004C58FF">
              <w:rPr>
                <w:rFonts w:ascii="Candara" w:hAnsi="Candara"/>
                <w:color w:val="111111"/>
                <w:spacing w:val="-14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Injuries (including</w:t>
            </w:r>
            <w:r w:rsidRPr="004C58FF">
              <w:rPr>
                <w:rFonts w:ascii="Candara" w:hAnsi="Candara"/>
                <w:color w:val="111111"/>
                <w:spacing w:val="-4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fatal</w:t>
            </w:r>
          </w:p>
          <w:p w:rsidR="00961F92" w:rsidRPr="004C58FF" w:rsidRDefault="00961F92" w:rsidP="00961F92">
            <w:pPr>
              <w:pStyle w:val="TableParagraph"/>
              <w:spacing w:before="19"/>
              <w:ind w:left="50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injuries)</w:t>
            </w:r>
          </w:p>
          <w:p w:rsidR="00961F92" w:rsidRPr="004C58FF" w:rsidRDefault="00961F92" w:rsidP="00961F92">
            <w:pPr>
              <w:pStyle w:val="TableParagraph"/>
              <w:spacing w:before="3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3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  <w:tab w:val="left" w:pos="505"/>
              </w:tabs>
              <w:spacing w:line="194" w:lineRule="auto"/>
              <w:ind w:right="386" w:hanging="373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 xml:space="preserve">Actions based on </w:t>
            </w:r>
          </w:p>
          <w:p w:rsidR="00961F92" w:rsidRPr="004C58FF" w:rsidRDefault="00961F92" w:rsidP="00961F92">
            <w:pPr>
              <w:pStyle w:val="TableParagraph"/>
              <w:tabs>
                <w:tab w:val="left" w:pos="504"/>
                <w:tab w:val="left" w:pos="505"/>
              </w:tabs>
              <w:spacing w:line="194" w:lineRule="auto"/>
              <w:ind w:left="511" w:right="38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tort or</w:t>
            </w:r>
            <w:r w:rsidRPr="004C58FF">
              <w:rPr>
                <w:rFonts w:ascii="Candara" w:hAnsi="Candara"/>
                <w:color w:val="111111"/>
                <w:spacing w:val="-3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contract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11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tabs>
                <w:tab w:val="left" w:pos="508"/>
                <w:tab w:val="left" w:pos="509"/>
              </w:tabs>
              <w:spacing w:line="206" w:lineRule="auto"/>
              <w:ind w:left="137" w:right="23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2 years from end of employment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1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tabs>
                <w:tab w:val="left" w:pos="506"/>
                <w:tab w:val="left" w:pos="507"/>
              </w:tabs>
              <w:spacing w:before="1" w:line="296" w:lineRule="exact"/>
              <w:ind w:left="14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6 years from end</w:t>
            </w:r>
            <w:r w:rsidRPr="004C58FF">
              <w:rPr>
                <w:rFonts w:ascii="Candara" w:hAnsi="Candara"/>
                <w:color w:val="111111"/>
                <w:spacing w:val="-8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of</w:t>
            </w:r>
          </w:p>
          <w:p w:rsidR="00961F92" w:rsidRPr="004C58FF" w:rsidRDefault="00961F92" w:rsidP="00961F92">
            <w:pPr>
              <w:pStyle w:val="TableParagraph"/>
              <w:spacing w:line="182" w:lineRule="exact"/>
              <w:ind w:left="511"/>
              <w:rPr>
                <w:rFonts w:ascii="Candara" w:hAnsi="Candara"/>
                <w:color w:val="111111"/>
                <w:w w:val="105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Employment</w:t>
            </w:r>
          </w:p>
          <w:p w:rsidR="00961F92" w:rsidRPr="004C58FF" w:rsidRDefault="00961F92" w:rsidP="00961F92">
            <w:pPr>
              <w:pStyle w:val="TableParagraph"/>
              <w:spacing w:line="182" w:lineRule="exact"/>
              <w:ind w:left="511"/>
              <w:rPr>
                <w:rFonts w:ascii="Candara" w:hAnsi="Candara"/>
                <w:color w:val="111111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line="182" w:lineRule="exact"/>
              <w:rPr>
                <w:rFonts w:ascii="Candara" w:hAnsi="Candara"/>
              </w:rPr>
            </w:pP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spacing w:before="8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tabs>
                <w:tab w:val="left" w:pos="498"/>
                <w:tab w:val="left" w:pos="499"/>
              </w:tabs>
              <w:spacing w:line="220" w:lineRule="auto"/>
              <w:ind w:right="10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3 and s. 6 SLAA</w:t>
            </w:r>
            <w:r w:rsidRPr="004C58FF">
              <w:rPr>
                <w:rFonts w:ascii="Candara" w:hAnsi="Candara"/>
                <w:color w:val="2F2F2F"/>
                <w:w w:val="105"/>
              </w:rPr>
              <w:t>,</w:t>
            </w:r>
            <w:r w:rsidRPr="004C58FF">
              <w:rPr>
                <w:rFonts w:ascii="Candara" w:hAnsi="Candara"/>
                <w:color w:val="111111"/>
                <w:w w:val="105"/>
              </w:rPr>
              <w:t xml:space="preserve"> 1991, as amended by Civil Liability and</w:t>
            </w:r>
            <w:r w:rsidRPr="004C58FF">
              <w:rPr>
                <w:rFonts w:ascii="Candara" w:hAnsi="Candara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Courts Act, 2004</w:t>
            </w:r>
          </w:p>
          <w:p w:rsidR="00961F92" w:rsidRPr="004C58FF" w:rsidRDefault="00961F92" w:rsidP="00961F92">
            <w:pPr>
              <w:pStyle w:val="TableParagraph"/>
              <w:spacing w:before="4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tabs>
                <w:tab w:val="left" w:pos="503"/>
                <w:tab w:val="left" w:pos="504"/>
              </w:tabs>
              <w:spacing w:line="252" w:lineRule="exact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tabs>
                <w:tab w:val="left" w:pos="503"/>
                <w:tab w:val="left" w:pos="504"/>
              </w:tabs>
              <w:spacing w:line="252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>s. 11 SL</w:t>
            </w:r>
            <w:r w:rsidRPr="004C58FF">
              <w:rPr>
                <w:rFonts w:ascii="Candara" w:hAnsi="Candara"/>
                <w:color w:val="424242"/>
                <w:w w:val="105"/>
              </w:rPr>
              <w:t>,</w:t>
            </w:r>
            <w:r w:rsidRPr="004C58FF">
              <w:rPr>
                <w:rFonts w:ascii="Candara" w:hAnsi="Candara"/>
                <w:color w:val="424242"/>
                <w:spacing w:val="-11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11111"/>
                <w:w w:val="105"/>
              </w:rPr>
              <w:t>1957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961F92" w:rsidRPr="004C58FF" w:rsidTr="00961F92">
        <w:tc>
          <w:tcPr>
            <w:tcW w:w="2789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STATURORY RETENTION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PERIOD </w:t>
            </w:r>
          </w:p>
        </w:tc>
        <w:tc>
          <w:tcPr>
            <w:tcW w:w="3251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 xml:space="preserve">LEGAL BASIS OR OTHER </w:t>
            </w: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41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FINAL ACTION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8" w:line="254" w:lineRule="auto"/>
              <w:ind w:left="139" w:right="154" w:hanging="8"/>
              <w:rPr>
                <w:rFonts w:ascii="Candara" w:hAnsi="Candara"/>
                <w:color w:val="111111"/>
                <w:w w:val="105"/>
              </w:rPr>
            </w:pPr>
            <w:r w:rsidRPr="004C58FF">
              <w:rPr>
                <w:rFonts w:ascii="Candara" w:hAnsi="Candara"/>
                <w:color w:val="111111"/>
                <w:w w:val="105"/>
              </w:rPr>
              <w:t xml:space="preserve">Health and Safety 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 xml:space="preserve"> 1 year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s. 82(£) SHW, 2005 and best practice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35" w:line="254" w:lineRule="auto"/>
              <w:ind w:left="78" w:right="7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Parental Leave and Force Majeure Leave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35"/>
              <w:ind w:left="12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8 years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3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s. 27, PLA, 1998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25"/>
              <w:ind w:left="84"/>
              <w:rPr>
                <w:rFonts w:ascii="Candara" w:hAnsi="Candara"/>
              </w:rPr>
            </w:pPr>
            <w:proofErr w:type="spellStart"/>
            <w:r w:rsidRPr="004C58FF">
              <w:rPr>
                <w:rFonts w:ascii="Candara" w:hAnsi="Candara"/>
                <w:color w:val="0F0F0F"/>
                <w:w w:val="105"/>
              </w:rPr>
              <w:t>Carer's</w:t>
            </w:r>
            <w:proofErr w:type="spellEnd"/>
            <w:r w:rsidRPr="004C58FF">
              <w:rPr>
                <w:rFonts w:ascii="Candara" w:hAnsi="Candara"/>
                <w:color w:val="0F0F0F"/>
                <w:w w:val="105"/>
              </w:rPr>
              <w:t xml:space="preserve"> Leave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25"/>
              <w:ind w:left="13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8 years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21" w:line="254" w:lineRule="auto"/>
              <w:ind w:right="41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 xml:space="preserve">s.31 </w:t>
            </w:r>
            <w:proofErr w:type="spellStart"/>
            <w:r w:rsidRPr="004C58FF">
              <w:rPr>
                <w:rFonts w:ascii="Candara" w:hAnsi="Candara"/>
                <w:color w:val="0F0F0F"/>
                <w:w w:val="105"/>
              </w:rPr>
              <w:t>Carer's</w:t>
            </w:r>
            <w:proofErr w:type="spellEnd"/>
            <w:r w:rsidRPr="004C58FF">
              <w:rPr>
                <w:rFonts w:ascii="Candara" w:hAnsi="Candara"/>
                <w:color w:val="0F0F0F"/>
                <w:w w:val="105"/>
              </w:rPr>
              <w:t xml:space="preserve"> Leave Act 2001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line="170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Holidays</w:t>
            </w:r>
          </w:p>
        </w:tc>
        <w:tc>
          <w:tcPr>
            <w:tcW w:w="2789" w:type="dxa"/>
          </w:tcPr>
          <w:p w:rsidR="00961F92" w:rsidRPr="009D7929" w:rsidRDefault="00AC1721" w:rsidP="00961F92">
            <w:pPr>
              <w:pStyle w:val="TableParagraph"/>
              <w:spacing w:before="5"/>
              <w:rPr>
                <w:rFonts w:ascii="Candara" w:hAnsi="Candara"/>
              </w:rPr>
            </w:pPr>
            <w:r w:rsidRPr="009D7929">
              <w:rPr>
                <w:rFonts w:ascii="Candara" w:hAnsi="Candara"/>
              </w:rPr>
              <w:t>3 years</w:t>
            </w:r>
          </w:p>
        </w:tc>
        <w:tc>
          <w:tcPr>
            <w:tcW w:w="3251" w:type="dxa"/>
          </w:tcPr>
          <w:p w:rsidR="00961F92" w:rsidRPr="009D7929" w:rsidRDefault="00AC1721" w:rsidP="00961F92">
            <w:pPr>
              <w:pStyle w:val="TableParagraph"/>
              <w:spacing w:before="2"/>
              <w:rPr>
                <w:rFonts w:ascii="Candara" w:hAnsi="Candara"/>
              </w:rPr>
            </w:pPr>
            <w:r w:rsidRPr="009D7929">
              <w:rPr>
                <w:rFonts w:ascii="Candara" w:hAnsi="Candara"/>
              </w:rPr>
              <w:t>s.50</w:t>
            </w:r>
            <w:r w:rsidR="009D7929" w:rsidRPr="009D7929">
              <w:rPr>
                <w:rFonts w:ascii="Candara" w:hAnsi="Candara"/>
              </w:rPr>
              <w:t>WTA 1997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40" w:line="247" w:lineRule="auto"/>
              <w:ind w:left="88" w:right="418" w:hanging="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 xml:space="preserve">Training/ </w:t>
            </w:r>
            <w:r w:rsidRPr="004C58FF">
              <w:rPr>
                <w:rFonts w:ascii="Candara" w:hAnsi="Candara"/>
                <w:color w:val="0F0F0F"/>
              </w:rPr>
              <w:t>Development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35"/>
              <w:ind w:left="13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up to 12 months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3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s. 8(7), 8(8) and s.</w:t>
            </w:r>
          </w:p>
          <w:p w:rsidR="00961F92" w:rsidRPr="004C58FF" w:rsidRDefault="00961F92" w:rsidP="00961F92">
            <w:pPr>
              <w:pStyle w:val="TableParagraph"/>
              <w:spacing w:before="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77(5)(b) EEA, 1998, as</w:t>
            </w:r>
          </w:p>
          <w:p w:rsidR="00961F92" w:rsidRPr="004C58FF" w:rsidRDefault="00961F92" w:rsidP="00961F92">
            <w:pPr>
              <w:pStyle w:val="TableParagraph"/>
              <w:spacing w:before="12" w:line="175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amended.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rPr>
          <w:trHeight w:val="1073"/>
        </w:trPr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35" w:line="203" w:lineRule="exact"/>
              <w:ind w:left="8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Salary (Administration</w:t>
            </w:r>
          </w:p>
          <w:p w:rsidR="00961F92" w:rsidRPr="004C58FF" w:rsidRDefault="00961F92" w:rsidP="00961F92">
            <w:pPr>
              <w:pStyle w:val="TableParagraph"/>
              <w:spacing w:before="8" w:line="205" w:lineRule="exact"/>
              <w:ind w:left="8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Only - Payroll data</w:t>
            </w:r>
          </w:p>
          <w:p w:rsidR="00961F92" w:rsidRPr="004C58FF" w:rsidRDefault="00961F92" w:rsidP="00961F92">
            <w:pPr>
              <w:pStyle w:val="TableParagraph"/>
              <w:spacing w:line="208" w:lineRule="exact"/>
              <w:ind w:left="9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retention requirements</w:t>
            </w:r>
          </w:p>
          <w:p w:rsidR="00961F92" w:rsidRPr="004C58FF" w:rsidRDefault="00961F92" w:rsidP="00961F92">
            <w:pPr>
              <w:pStyle w:val="TableParagraph"/>
              <w:spacing w:before="3" w:line="203" w:lineRule="exact"/>
              <w:ind w:left="96"/>
              <w:rPr>
                <w:rFonts w:ascii="Candara" w:hAnsi="Candara"/>
                <w:color w:val="0F0F0F"/>
                <w:w w:val="105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above under</w:t>
            </w:r>
          </w:p>
          <w:p w:rsidR="00961F92" w:rsidRPr="004C58FF" w:rsidRDefault="00961F92" w:rsidP="00961F92">
            <w:pPr>
              <w:pStyle w:val="TableParagraph"/>
              <w:spacing w:line="168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 xml:space="preserve">  </w:t>
            </w:r>
            <w:r w:rsidRPr="004C58FF">
              <w:rPr>
                <w:rFonts w:ascii="Candara" w:hAnsi="Candara"/>
                <w:color w:val="0F0F0F"/>
                <w:w w:val="105"/>
              </w:rPr>
              <w:t>Finance/Tax)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30" w:line="208" w:lineRule="exact"/>
              <w:ind w:left="13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10"/>
              </w:rPr>
              <w:t>up to 12 months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30" w:line="208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s. 6 PWA, 1991, s. 41(6)</w:t>
            </w:r>
          </w:p>
          <w:p w:rsidR="00961F92" w:rsidRPr="004C58FF" w:rsidRDefault="00961F92" w:rsidP="00961F92">
            <w:pPr>
              <w:pStyle w:val="TableParagraph"/>
              <w:spacing w:line="213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and 41(8) WRC Act 2015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45"/>
              <w:ind w:left="9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Job Descriptions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40"/>
              <w:ind w:left="14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up to 12 months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2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s. 8(1) &amp; 8(5) and s.</w:t>
            </w:r>
          </w:p>
          <w:p w:rsidR="00961F92" w:rsidRPr="004C58FF" w:rsidRDefault="00961F92" w:rsidP="00961F92">
            <w:pPr>
              <w:pStyle w:val="TableParagraph"/>
              <w:spacing w:before="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77(5)(b) EEA, 1998, as</w:t>
            </w:r>
          </w:p>
          <w:p w:rsidR="00961F92" w:rsidRPr="004C58FF" w:rsidRDefault="00961F92" w:rsidP="00961F92">
            <w:pPr>
              <w:pStyle w:val="TableParagraph"/>
              <w:spacing w:before="13" w:line="160" w:lineRule="exact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amended.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</w:rPr>
            </w:pPr>
            <w:r w:rsidRPr="004C58FF">
              <w:rPr>
                <w:rFonts w:ascii="Candara" w:hAnsi="Candara"/>
              </w:rPr>
              <w:t>Destroy</w:t>
            </w:r>
          </w:p>
        </w:tc>
      </w:tr>
      <w:tr w:rsidR="00961F92" w:rsidRPr="004C58FF" w:rsidTr="001E0DC3">
        <w:trPr>
          <w:trHeight w:val="750"/>
        </w:trPr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50"/>
              <w:ind w:left="9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Collective Redundancies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50"/>
              <w:ind w:left="14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3 years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4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0F0F0F"/>
                <w:w w:val="105"/>
              </w:rPr>
              <w:t>s. 18, PEA, 1977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500B2B">
        <w:trPr>
          <w:trHeight w:val="795"/>
        </w:trPr>
        <w:tc>
          <w:tcPr>
            <w:tcW w:w="2789" w:type="dxa"/>
          </w:tcPr>
          <w:p w:rsidR="00961F92" w:rsidRPr="001E0DC3" w:rsidRDefault="00961F92" w:rsidP="00961F92">
            <w:pPr>
              <w:pStyle w:val="TableParagraph"/>
              <w:spacing w:before="50"/>
              <w:ind w:left="98"/>
              <w:rPr>
                <w:rFonts w:ascii="Candara" w:hAnsi="Candara"/>
                <w:b/>
                <w:color w:val="0F0F0F"/>
                <w:w w:val="105"/>
              </w:rPr>
            </w:pPr>
            <w:r>
              <w:rPr>
                <w:rFonts w:ascii="Candara" w:hAnsi="Candara"/>
                <w:b/>
                <w:color w:val="0F0F0F"/>
                <w:w w:val="105"/>
              </w:rPr>
              <w:t>ALL VOLUNTEERS HR DATA</w:t>
            </w:r>
          </w:p>
        </w:tc>
        <w:tc>
          <w:tcPr>
            <w:tcW w:w="2789" w:type="dxa"/>
          </w:tcPr>
          <w:p w:rsidR="00961F92" w:rsidRPr="004C58FF" w:rsidRDefault="00961F92" w:rsidP="00961F92">
            <w:pPr>
              <w:pStyle w:val="TableParagraph"/>
              <w:spacing w:before="50"/>
              <w:ind w:left="146"/>
              <w:rPr>
                <w:rFonts w:ascii="Candara" w:hAnsi="Candara"/>
                <w:color w:val="0F0F0F"/>
                <w:w w:val="105"/>
              </w:rPr>
            </w:pPr>
            <w:r>
              <w:rPr>
                <w:rFonts w:ascii="Candara" w:hAnsi="Candara"/>
                <w:color w:val="0F0F0F"/>
                <w:w w:val="105"/>
              </w:rPr>
              <w:t xml:space="preserve">2 years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</w:tc>
        <w:tc>
          <w:tcPr>
            <w:tcW w:w="3251" w:type="dxa"/>
          </w:tcPr>
          <w:p w:rsidR="00961F92" w:rsidRPr="004C58FF" w:rsidRDefault="00961F92" w:rsidP="00961F92">
            <w:pPr>
              <w:pStyle w:val="TableParagraph"/>
              <w:spacing w:before="45"/>
              <w:rPr>
                <w:rFonts w:ascii="Candara" w:hAnsi="Candara"/>
                <w:color w:val="0F0F0F"/>
                <w:w w:val="105"/>
              </w:rPr>
            </w:pPr>
            <w:r>
              <w:rPr>
                <w:rFonts w:ascii="Candara" w:hAnsi="Candara"/>
                <w:color w:val="0F0F0F"/>
                <w:w w:val="105"/>
              </w:rPr>
              <w:t>Best Practice</w:t>
            </w:r>
          </w:p>
        </w:tc>
        <w:tc>
          <w:tcPr>
            <w:tcW w:w="241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500B2B" w:rsidRPr="004C58FF" w:rsidRDefault="00500B2B" w:rsidP="00EA12AF">
      <w:pPr>
        <w:rPr>
          <w:rFonts w:ascii="Candara" w:hAnsi="Candar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4"/>
        <w:gridCol w:w="2790"/>
        <w:gridCol w:w="3181"/>
        <w:gridCol w:w="2290"/>
      </w:tblGrid>
      <w:tr w:rsidR="00961F92" w:rsidRPr="004C58FF" w:rsidTr="009D7929">
        <w:trPr>
          <w:trHeight w:val="828"/>
        </w:trPr>
        <w:tc>
          <w:tcPr>
            <w:tcW w:w="2944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DOCUMENTS</w:t>
            </w:r>
          </w:p>
          <w:p w:rsidR="00961F92" w:rsidRPr="00500B2B" w:rsidRDefault="00961F92" w:rsidP="00500B2B">
            <w:pPr>
              <w:jc w:val="center"/>
              <w:rPr>
                <w:rFonts w:ascii="Candara" w:hAnsi="Candara"/>
                <w:b/>
                <w:sz w:val="40"/>
                <w:szCs w:val="40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 xml:space="preserve">STATURORY RETENTION PERIOD </w:t>
            </w:r>
          </w:p>
          <w:p w:rsidR="00961F92" w:rsidRPr="009D7929" w:rsidRDefault="00961F92" w:rsidP="00500B2B">
            <w:pPr>
              <w:jc w:val="center"/>
              <w:rPr>
                <w:rFonts w:ascii="Candara" w:hAnsi="Candara"/>
                <w:b/>
              </w:rPr>
            </w:pPr>
          </w:p>
        </w:tc>
        <w:tc>
          <w:tcPr>
            <w:tcW w:w="3181" w:type="dxa"/>
            <w:shd w:val="clear" w:color="auto" w:fill="E7E6E6" w:themeFill="background2"/>
          </w:tcPr>
          <w:p w:rsidR="00961F92" w:rsidRPr="009D7929" w:rsidRDefault="00961F92" w:rsidP="009D792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 w:rsidR="009D7929"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290" w:type="dxa"/>
            <w:shd w:val="clear" w:color="auto" w:fill="E7E6E6" w:themeFill="background2"/>
          </w:tcPr>
          <w:p w:rsidR="00961F92" w:rsidRPr="00500B2B" w:rsidRDefault="00961F92" w:rsidP="00500B2B">
            <w:pPr>
              <w:jc w:val="center"/>
              <w:rPr>
                <w:rFonts w:ascii="Candara" w:hAnsi="Candara"/>
                <w:b/>
                <w:sz w:val="40"/>
                <w:szCs w:val="40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961F92" w:rsidRPr="004C58FF" w:rsidTr="00961F92">
        <w:trPr>
          <w:trHeight w:val="447"/>
        </w:trPr>
        <w:tc>
          <w:tcPr>
            <w:tcW w:w="11205" w:type="dxa"/>
            <w:gridSpan w:val="4"/>
            <w:shd w:val="clear" w:color="auto" w:fill="E7E6E6" w:themeFill="background2"/>
          </w:tcPr>
          <w:p w:rsidR="00961F92" w:rsidRPr="00961F92" w:rsidRDefault="00961F92" w:rsidP="00961F92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>
              <w:rPr>
                <w:rFonts w:ascii="Candara" w:hAnsi="Candara"/>
                <w:b/>
                <w:sz w:val="36"/>
                <w:szCs w:val="36"/>
              </w:rPr>
              <w:t>LEGAL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20"/>
              <w:ind w:left="113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Legal Projects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25"/>
              <w:ind w:left="107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None applicable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30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Best Practice</w:t>
            </w: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Not applicable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20"/>
              <w:ind w:left="113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Intellectual Property Rights</w:t>
            </w:r>
            <w:r w:rsidRPr="004C58FF">
              <w:rPr>
                <w:rFonts w:ascii="Candara" w:hAnsi="Candara"/>
                <w:color w:val="2F2F2F"/>
                <w:w w:val="105"/>
              </w:rPr>
              <w:t>:</w:t>
            </w:r>
          </w:p>
          <w:p w:rsidR="00961F92" w:rsidRPr="004C58FF" w:rsidRDefault="00961F92" w:rsidP="00961F92">
            <w:pPr>
              <w:pStyle w:val="TableParagraph"/>
              <w:spacing w:before="12" w:line="200" w:lineRule="atLeast"/>
              <w:ind w:left="111" w:firstLine="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Copyright/ Trademark / Patents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25"/>
              <w:ind w:left="10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None applicable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3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No</w:t>
            </w:r>
            <w:r>
              <w:rPr>
                <w:rFonts w:ascii="Candara" w:hAnsi="Candara"/>
                <w:color w:val="131313"/>
                <w:w w:val="105"/>
              </w:rPr>
              <w:t>t</w:t>
            </w:r>
            <w:r w:rsidRPr="004C58FF">
              <w:rPr>
                <w:rFonts w:ascii="Candara" w:hAnsi="Candara"/>
                <w:color w:val="131313"/>
                <w:w w:val="105"/>
              </w:rPr>
              <w:t xml:space="preserve"> applicable</w:t>
            </w: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Not applicable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12"/>
              <w:ind w:left="11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Legal Opinions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17"/>
              <w:ind w:left="10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None applicable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1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10"/>
              </w:rPr>
              <w:t>Best practice</w:t>
            </w: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Not applicable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15"/>
              <w:ind w:left="116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Claims/Litigation ongoing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20"/>
              <w:ind w:left="11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None applicable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2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Best Practice</w:t>
            </w: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N0t applicable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15"/>
              <w:ind w:left="11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Final Judgments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20"/>
              <w:ind w:left="11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12 years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2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s. 11(6)(a) SL, 1957</w:t>
            </w: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</w:rPr>
            </w:pPr>
          </w:p>
        </w:tc>
      </w:tr>
      <w:tr w:rsidR="00961F92" w:rsidRPr="004C58FF" w:rsidTr="00961F92">
        <w:trPr>
          <w:trHeight w:val="528"/>
        </w:trPr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15"/>
              <w:ind w:left="11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Settlements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15"/>
              <w:ind w:left="108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6 years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15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10"/>
              </w:rPr>
              <w:t>s</w:t>
            </w:r>
            <w:r w:rsidRPr="004C58FF">
              <w:rPr>
                <w:rFonts w:ascii="Candara" w:hAnsi="Candara"/>
                <w:color w:val="2F2F2F"/>
                <w:w w:val="110"/>
              </w:rPr>
              <w:t xml:space="preserve">. </w:t>
            </w:r>
            <w:r w:rsidRPr="004C58FF">
              <w:rPr>
                <w:rFonts w:ascii="Candara" w:hAnsi="Candara"/>
                <w:color w:val="131313"/>
                <w:w w:val="110"/>
              </w:rPr>
              <w:t>11(1)(a) SL, 1957</w:t>
            </w:r>
          </w:p>
        </w:tc>
        <w:tc>
          <w:tcPr>
            <w:tcW w:w="2290" w:type="dxa"/>
          </w:tcPr>
          <w:p w:rsidR="00961F92" w:rsidRPr="00216320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961F92" w:rsidRPr="004C58FF" w:rsidTr="00961F92">
        <w:trPr>
          <w:trHeight w:val="564"/>
        </w:trPr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15" w:line="247" w:lineRule="auto"/>
              <w:ind w:left="116" w:right="1090" w:firstLine="2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Insurance Documentation</w:t>
            </w:r>
          </w:p>
        </w:tc>
        <w:tc>
          <w:tcPr>
            <w:tcW w:w="2790" w:type="dxa"/>
          </w:tcPr>
          <w:p w:rsidR="00961F92" w:rsidRPr="004C58FF" w:rsidRDefault="00961F92" w:rsidP="00961F92">
            <w:pPr>
              <w:pStyle w:val="TableParagraph"/>
              <w:spacing w:before="15"/>
              <w:ind w:left="111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10"/>
              </w:rPr>
              <w:t>10 years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spacing w:before="2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Best Practice</w:t>
            </w:r>
          </w:p>
        </w:tc>
        <w:tc>
          <w:tcPr>
            <w:tcW w:w="2290" w:type="dxa"/>
          </w:tcPr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Destroy</w:t>
            </w: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</w:p>
          <w:p w:rsidR="00961F92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</w:p>
          <w:p w:rsidR="00961F92" w:rsidRPr="004C58FF" w:rsidRDefault="00961F92" w:rsidP="00961F92">
            <w:pPr>
              <w:pStyle w:val="TableParagraph"/>
              <w:spacing w:before="10" w:line="254" w:lineRule="auto"/>
              <w:ind w:right="114"/>
              <w:rPr>
                <w:rFonts w:ascii="Candara" w:hAnsi="Candara"/>
              </w:rPr>
            </w:pPr>
          </w:p>
        </w:tc>
      </w:tr>
      <w:tr w:rsidR="00961F92" w:rsidRPr="004C58FF" w:rsidTr="00961F92">
        <w:tc>
          <w:tcPr>
            <w:tcW w:w="2944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 xml:space="preserve">STATURORY RETENTION PERIOD </w:t>
            </w:r>
          </w:p>
        </w:tc>
        <w:tc>
          <w:tcPr>
            <w:tcW w:w="3181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29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lastRenderedPageBreak/>
              <w:t>Contracts/ Agreements</w:t>
            </w: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Contracts/Agreements (continued)</w:t>
            </w:r>
          </w:p>
        </w:tc>
        <w:tc>
          <w:tcPr>
            <w:tcW w:w="2790" w:type="dxa"/>
          </w:tcPr>
          <w:p w:rsidR="00961F92" w:rsidRPr="00500B2B" w:rsidRDefault="00961F92" w:rsidP="00961F92">
            <w:pPr>
              <w:pStyle w:val="TableParagraph"/>
              <w:spacing w:before="25" w:line="252" w:lineRule="auto"/>
              <w:ind w:left="113" w:right="125" w:hanging="7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Terminated and/or expired contracts/agreements should be examined in light of:</w:t>
            </w: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  <w:tab w:val="left" w:pos="460"/>
              </w:tabs>
              <w:spacing w:line="228" w:lineRule="auto"/>
              <w:ind w:right="292"/>
              <w:rPr>
                <w:rFonts w:ascii="Candara" w:hAnsi="Candara"/>
                <w:color w:val="131313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6 years from date of breach of contract for action in respect</w:t>
            </w:r>
            <w:r w:rsidRPr="004C58FF">
              <w:rPr>
                <w:rFonts w:ascii="Candara" w:hAnsi="Candara"/>
                <w:color w:val="131313"/>
                <w:spacing w:val="-2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31313"/>
                <w:w w:val="105"/>
              </w:rPr>
              <w:t>of</w:t>
            </w:r>
          </w:p>
          <w:p w:rsidR="00961F92" w:rsidRPr="00216320" w:rsidRDefault="00961F92" w:rsidP="00961F92">
            <w:pPr>
              <w:pStyle w:val="TableParagraph"/>
              <w:spacing w:before="12"/>
              <w:ind w:left="46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breach</w:t>
            </w:r>
          </w:p>
          <w:p w:rsidR="00961F92" w:rsidRPr="004C58FF" w:rsidRDefault="00961F92" w:rsidP="00961F92">
            <w:pPr>
              <w:pStyle w:val="TableParagraph"/>
              <w:spacing w:before="1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  <w:tab w:val="left" w:pos="465"/>
              </w:tabs>
              <w:spacing w:before="1" w:line="199" w:lineRule="auto"/>
              <w:ind w:left="464" w:right="144" w:hanging="353"/>
              <w:rPr>
                <w:rFonts w:ascii="Candara" w:hAnsi="Candara"/>
                <w:color w:val="131313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6 years from date of contract for recovery</w:t>
            </w:r>
            <w:r w:rsidRPr="004C58FF">
              <w:rPr>
                <w:rFonts w:ascii="Candara" w:hAnsi="Candara"/>
                <w:color w:val="131313"/>
                <w:spacing w:val="11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31313"/>
                <w:w w:val="105"/>
              </w:rPr>
              <w:t>of</w:t>
            </w:r>
          </w:p>
          <w:p w:rsidR="00961F92" w:rsidRPr="004C58FF" w:rsidRDefault="00961F92" w:rsidP="00961F92">
            <w:pPr>
              <w:pStyle w:val="TableParagraph"/>
              <w:spacing w:before="16"/>
              <w:ind w:left="464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monies</w:t>
            </w:r>
          </w:p>
          <w:p w:rsidR="00961F92" w:rsidRPr="004C58FF" w:rsidRDefault="00961F92" w:rsidP="00961F92">
            <w:pPr>
              <w:pStyle w:val="TableParagraph"/>
              <w:spacing w:before="2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  <w:tab w:val="left" w:pos="470"/>
              </w:tabs>
              <w:spacing w:line="194" w:lineRule="auto"/>
              <w:ind w:left="468" w:right="75" w:hanging="352"/>
              <w:rPr>
                <w:rFonts w:ascii="Candara" w:hAnsi="Candara"/>
                <w:color w:val="131313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6 years from the date or termination</w:t>
            </w:r>
            <w:r w:rsidRPr="004C58FF">
              <w:rPr>
                <w:rFonts w:ascii="Candara" w:hAnsi="Candara"/>
                <w:color w:val="131313"/>
                <w:spacing w:val="7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31313"/>
                <w:w w:val="105"/>
              </w:rPr>
              <w:t>and/or</w:t>
            </w:r>
          </w:p>
          <w:p w:rsidR="00961F92" w:rsidRPr="004C58FF" w:rsidRDefault="00961F92" w:rsidP="00961F92">
            <w:pPr>
              <w:pStyle w:val="TableParagraph"/>
              <w:spacing w:before="23"/>
              <w:ind w:left="469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expiry</w:t>
            </w:r>
          </w:p>
          <w:p w:rsidR="00961F92" w:rsidRPr="004C58FF" w:rsidRDefault="00961F92" w:rsidP="00961F92">
            <w:pPr>
              <w:pStyle w:val="TableParagraph"/>
              <w:spacing w:before="9"/>
              <w:rPr>
                <w:rFonts w:ascii="Candara" w:hAnsi="Candara"/>
                <w:b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194" w:lineRule="auto"/>
              <w:ind w:left="475" w:right="186" w:hanging="359"/>
              <w:rPr>
                <w:rFonts w:ascii="Candara" w:hAnsi="Candara"/>
                <w:color w:val="131313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12 years from the date or term</w:t>
            </w:r>
            <w:r w:rsidRPr="004C58FF">
              <w:rPr>
                <w:rFonts w:ascii="Candara" w:hAnsi="Candara"/>
                <w:color w:val="2F2F2F"/>
                <w:w w:val="105"/>
              </w:rPr>
              <w:t>i</w:t>
            </w:r>
            <w:r w:rsidRPr="004C58FF">
              <w:rPr>
                <w:rFonts w:ascii="Candara" w:hAnsi="Candara"/>
                <w:color w:val="131313"/>
                <w:w w:val="105"/>
              </w:rPr>
              <w:t>nation</w:t>
            </w:r>
            <w:r w:rsidRPr="004C58FF">
              <w:rPr>
                <w:rFonts w:ascii="Candara" w:hAnsi="Candara"/>
                <w:color w:val="131313"/>
                <w:spacing w:val="-17"/>
                <w:w w:val="105"/>
              </w:rPr>
              <w:t xml:space="preserve"> </w:t>
            </w:r>
            <w:r w:rsidRPr="004C58FF">
              <w:rPr>
                <w:rFonts w:ascii="Candara" w:hAnsi="Candara"/>
                <w:color w:val="131313"/>
                <w:w w:val="105"/>
              </w:rPr>
              <w:t>and/or</w:t>
            </w:r>
          </w:p>
          <w:p w:rsidR="00961F92" w:rsidRPr="004C58FF" w:rsidRDefault="00961F92" w:rsidP="00961F92">
            <w:pPr>
              <w:pStyle w:val="TableParagraph"/>
              <w:spacing w:before="19" w:line="200" w:lineRule="atLeast"/>
              <w:ind w:left="474" w:right="280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expiry if under seal in each case</w:t>
            </w:r>
          </w:p>
        </w:tc>
        <w:tc>
          <w:tcPr>
            <w:tcW w:w="3181" w:type="dxa"/>
          </w:tcPr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s. 11(1)(a) SL, 1957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s. 11(4) SL, 1957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10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10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10"/>
              </w:rPr>
            </w:pPr>
            <w:r w:rsidRPr="004C58FF">
              <w:rPr>
                <w:rFonts w:ascii="Candara" w:hAnsi="Candara"/>
                <w:color w:val="131313"/>
                <w:w w:val="110"/>
              </w:rPr>
              <w:t>s. 11(5)(a) SL, 1957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10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10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10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</w:rPr>
            </w:pPr>
            <w:r w:rsidRPr="004C58FF">
              <w:rPr>
                <w:rFonts w:ascii="Candara" w:hAnsi="Candara"/>
                <w:color w:val="131313"/>
                <w:w w:val="110"/>
              </w:rPr>
              <w:t>s. 11(5)(a) SL, 1957</w:t>
            </w: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</w:rPr>
            </w:pPr>
          </w:p>
        </w:tc>
      </w:tr>
      <w:tr w:rsidR="00961F92" w:rsidRPr="004C58FF" w:rsidTr="00961F92">
        <w:tc>
          <w:tcPr>
            <w:tcW w:w="2944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 xml:space="preserve">STATURORY RETENTION PERIOD </w:t>
            </w:r>
          </w:p>
        </w:tc>
        <w:tc>
          <w:tcPr>
            <w:tcW w:w="3181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290" w:type="dxa"/>
            <w:shd w:val="clear" w:color="auto" w:fill="E7E6E6" w:themeFill="background2"/>
          </w:tcPr>
          <w:p w:rsidR="00961F92" w:rsidRPr="004C58FF" w:rsidRDefault="00961F92" w:rsidP="00961F92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961F92" w:rsidRPr="004C58FF" w:rsidTr="00961F92">
        <w:tc>
          <w:tcPr>
            <w:tcW w:w="2944" w:type="dxa"/>
          </w:tcPr>
          <w:p w:rsidR="00961F92" w:rsidRDefault="00961F92" w:rsidP="00961F92">
            <w:pPr>
              <w:pStyle w:val="TableParagraph"/>
              <w:spacing w:before="20"/>
              <w:ind w:left="116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lastRenderedPageBreak/>
              <w:t>Contract Performance</w:t>
            </w:r>
          </w:p>
          <w:p w:rsidR="00961F92" w:rsidRDefault="00961F92" w:rsidP="00961F92">
            <w:pPr>
              <w:pStyle w:val="TableParagraph"/>
              <w:numPr>
                <w:ilvl w:val="0"/>
                <w:numId w:val="6"/>
              </w:numPr>
              <w:spacing w:before="20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>Acceptance schedules</w:t>
            </w:r>
          </w:p>
          <w:p w:rsidR="00961F92" w:rsidRDefault="00961F92" w:rsidP="00961F92">
            <w:pPr>
              <w:pStyle w:val="TableParagraph"/>
              <w:spacing w:before="20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spacing w:before="20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spacing w:before="20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numPr>
                <w:ilvl w:val="0"/>
                <w:numId w:val="6"/>
              </w:numPr>
              <w:spacing w:before="20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>Performance metrics</w:t>
            </w:r>
          </w:p>
        </w:tc>
        <w:tc>
          <w:tcPr>
            <w:tcW w:w="2790" w:type="dxa"/>
          </w:tcPr>
          <w:p w:rsidR="00961F92" w:rsidRDefault="00961F92" w:rsidP="00961F92">
            <w:pPr>
              <w:pStyle w:val="TableParagraph"/>
              <w:spacing w:before="25" w:line="252" w:lineRule="auto"/>
              <w:ind w:left="113" w:right="125" w:hanging="7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spacing w:before="25" w:line="252" w:lineRule="auto"/>
              <w:ind w:left="113" w:right="125" w:hanging="7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>6 years from date of breach of contract for action in respect of breach</w:t>
            </w:r>
          </w:p>
          <w:p w:rsidR="00961F92" w:rsidRDefault="00961F92" w:rsidP="00961F92">
            <w:pPr>
              <w:pStyle w:val="TableParagraph"/>
              <w:spacing w:before="25" w:line="252" w:lineRule="auto"/>
              <w:ind w:left="113" w:right="125" w:hanging="7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spacing w:before="25" w:line="252" w:lineRule="auto"/>
              <w:ind w:left="113" w:right="125" w:hanging="7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>6 years from date of contract for recovery of monies</w:t>
            </w:r>
          </w:p>
        </w:tc>
        <w:tc>
          <w:tcPr>
            <w:tcW w:w="3181" w:type="dxa"/>
          </w:tcPr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s. 11(1)(a) SL, 1957</w:t>
            </w: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  <w:r w:rsidRPr="004C58FF">
              <w:rPr>
                <w:rFonts w:ascii="Candara" w:hAnsi="Candara"/>
                <w:color w:val="131313"/>
                <w:w w:val="105"/>
              </w:rPr>
              <w:t>s. 11(4) SL, 1957</w:t>
            </w:r>
          </w:p>
          <w:p w:rsidR="00961F92" w:rsidRPr="004C58FF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</w:tc>
        <w:tc>
          <w:tcPr>
            <w:tcW w:w="2290" w:type="dxa"/>
          </w:tcPr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961F92" w:rsidRPr="004C58FF" w:rsidRDefault="00961F92" w:rsidP="00961F92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61F92" w:rsidRPr="004C58FF" w:rsidTr="00961F92">
        <w:trPr>
          <w:trHeight w:val="840"/>
        </w:trPr>
        <w:tc>
          <w:tcPr>
            <w:tcW w:w="2944" w:type="dxa"/>
          </w:tcPr>
          <w:p w:rsidR="00961F92" w:rsidRDefault="00961F92" w:rsidP="00961F92">
            <w:pPr>
              <w:pStyle w:val="TableParagraph"/>
              <w:spacing w:before="20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 xml:space="preserve">Property Ownership </w:t>
            </w:r>
          </w:p>
          <w:p w:rsidR="00961F92" w:rsidRPr="004C58FF" w:rsidRDefault="00961F92" w:rsidP="00961F92">
            <w:pPr>
              <w:pStyle w:val="TableParagraph"/>
              <w:spacing w:before="20"/>
              <w:rPr>
                <w:rFonts w:ascii="Candara" w:hAnsi="Candara"/>
                <w:color w:val="131313"/>
                <w:w w:val="105"/>
              </w:rPr>
            </w:pPr>
          </w:p>
        </w:tc>
        <w:tc>
          <w:tcPr>
            <w:tcW w:w="2790" w:type="dxa"/>
          </w:tcPr>
          <w:p w:rsidR="00961F92" w:rsidRDefault="00961F92" w:rsidP="00961F92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 xml:space="preserve">Permanent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  <w:p w:rsidR="00961F92" w:rsidRPr="00A51042" w:rsidRDefault="00961F92" w:rsidP="00961F92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</w:p>
        </w:tc>
        <w:tc>
          <w:tcPr>
            <w:tcW w:w="3181" w:type="dxa"/>
          </w:tcPr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  <w:r w:rsidRPr="00A51042">
              <w:rPr>
                <w:rFonts w:ascii="Candara" w:hAnsi="Candara"/>
                <w:color w:val="131313"/>
                <w:w w:val="105"/>
              </w:rPr>
              <w:t>Best Practice</w:t>
            </w: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  <w:p w:rsidR="00961F92" w:rsidRPr="00A5104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</w:p>
        </w:tc>
        <w:tc>
          <w:tcPr>
            <w:tcW w:w="2290" w:type="dxa"/>
          </w:tcPr>
          <w:p w:rsidR="00961F92" w:rsidRPr="00A51042" w:rsidRDefault="00961F92" w:rsidP="00961F92">
            <w:pPr>
              <w:rPr>
                <w:rFonts w:ascii="Candara" w:hAnsi="Candara"/>
              </w:rPr>
            </w:pPr>
            <w:r w:rsidRPr="00A51042">
              <w:rPr>
                <w:rFonts w:ascii="Candara" w:hAnsi="Candara"/>
              </w:rPr>
              <w:t>Not applicable</w:t>
            </w:r>
          </w:p>
        </w:tc>
      </w:tr>
      <w:tr w:rsidR="00961F92" w:rsidRPr="004C58FF" w:rsidTr="00961F92">
        <w:trPr>
          <w:trHeight w:val="1620"/>
        </w:trPr>
        <w:tc>
          <w:tcPr>
            <w:tcW w:w="2944" w:type="dxa"/>
          </w:tcPr>
          <w:p w:rsidR="00961F92" w:rsidRPr="00A51042" w:rsidRDefault="00961F92" w:rsidP="00961F92">
            <w:pPr>
              <w:pStyle w:val="TableParagraph"/>
              <w:spacing w:before="19" w:line="247" w:lineRule="auto"/>
              <w:ind w:right="105"/>
              <w:rPr>
                <w:rFonts w:ascii="Candara" w:hAnsi="Candara"/>
                <w:color w:val="080808"/>
                <w:w w:val="105"/>
              </w:rPr>
            </w:pPr>
            <w:r w:rsidRPr="00A51042">
              <w:rPr>
                <w:rFonts w:ascii="Candara" w:hAnsi="Candara"/>
                <w:color w:val="080808"/>
                <w:w w:val="105"/>
              </w:rPr>
              <w:t>Contracts for the purchase of shares or "contingent purchases"</w:t>
            </w:r>
          </w:p>
        </w:tc>
        <w:tc>
          <w:tcPr>
            <w:tcW w:w="2790" w:type="dxa"/>
          </w:tcPr>
          <w:p w:rsidR="00961F92" w:rsidRDefault="00961F92" w:rsidP="00961F92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>10 years after the contract has been fully performed</w:t>
            </w:r>
          </w:p>
          <w:p w:rsidR="00961F92" w:rsidRPr="00A51042" w:rsidRDefault="00961F92" w:rsidP="00961F92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:rsidR="00961F92" w:rsidRPr="00DA6D32" w:rsidRDefault="00961F92" w:rsidP="00961F92">
            <w:pPr>
              <w:pStyle w:val="TableParagraph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>s. 112(1) of the Companies Act  2014</w:t>
            </w:r>
          </w:p>
        </w:tc>
        <w:tc>
          <w:tcPr>
            <w:tcW w:w="2290" w:type="dxa"/>
          </w:tcPr>
          <w:p w:rsidR="00961F92" w:rsidRDefault="00961F92" w:rsidP="00961F9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Destroy</w:t>
            </w: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Pr="00A51042" w:rsidRDefault="00961F92" w:rsidP="00961F92">
            <w:pPr>
              <w:rPr>
                <w:rFonts w:ascii="Candara" w:hAnsi="Candara"/>
              </w:rPr>
            </w:pPr>
          </w:p>
        </w:tc>
      </w:tr>
      <w:tr w:rsidR="00CB5EF9" w:rsidRPr="00E76C6F" w:rsidTr="00CB5EF9">
        <w:trPr>
          <w:trHeight w:val="530"/>
        </w:trPr>
        <w:tc>
          <w:tcPr>
            <w:tcW w:w="2944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DOCUMENTS</w:t>
            </w:r>
          </w:p>
          <w:p w:rsidR="00CB5EF9" w:rsidRPr="004C58FF" w:rsidRDefault="00CB5EF9" w:rsidP="00CB5EF9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 xml:space="preserve">STATURORY RETENTION PERIOD </w:t>
            </w:r>
          </w:p>
        </w:tc>
        <w:tc>
          <w:tcPr>
            <w:tcW w:w="3181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290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CB5EF9" w:rsidRPr="00E76C6F" w:rsidTr="00CB5EF9">
        <w:trPr>
          <w:trHeight w:val="4785"/>
        </w:trPr>
        <w:tc>
          <w:tcPr>
            <w:tcW w:w="2944" w:type="dxa"/>
          </w:tcPr>
          <w:p w:rsidR="00CB5EF9" w:rsidRPr="00A51042" w:rsidRDefault="00CB5EF9" w:rsidP="00CB5EF9">
            <w:pPr>
              <w:pStyle w:val="TableParagraph"/>
              <w:spacing w:before="116" w:line="249" w:lineRule="auto"/>
              <w:ind w:right="105"/>
              <w:rPr>
                <w:rFonts w:ascii="Candara" w:hAnsi="Candara"/>
              </w:rPr>
            </w:pPr>
            <w:r w:rsidRPr="00A51042">
              <w:rPr>
                <w:rFonts w:ascii="Candara" w:hAnsi="Candara"/>
                <w:color w:val="080808"/>
                <w:w w:val="105"/>
              </w:rPr>
              <w:lastRenderedPageBreak/>
              <w:t>Corporate records: Board formal documentation such as minutes and resolutions,</w:t>
            </w:r>
          </w:p>
          <w:p w:rsidR="00CB5EF9" w:rsidRPr="00A51042" w:rsidRDefault="00CB5EF9" w:rsidP="00CB5EF9">
            <w:pPr>
              <w:pStyle w:val="TableParagraph"/>
              <w:spacing w:line="210" w:lineRule="exact"/>
              <w:rPr>
                <w:rFonts w:ascii="Candara" w:hAnsi="Candara"/>
                <w:color w:val="080808"/>
                <w:w w:val="105"/>
              </w:rPr>
            </w:pPr>
            <w:r w:rsidRPr="00A51042">
              <w:rPr>
                <w:rFonts w:ascii="Candara" w:hAnsi="Candara"/>
                <w:color w:val="080808"/>
                <w:w w:val="105"/>
              </w:rPr>
              <w:t>Articles of Association,</w:t>
            </w:r>
          </w:p>
          <w:p w:rsidR="00CB5EF9" w:rsidRDefault="00CB5EF9" w:rsidP="00CB5EF9">
            <w:pPr>
              <w:pStyle w:val="TableParagraph"/>
              <w:spacing w:before="5" w:line="252" w:lineRule="auto"/>
              <w:ind w:right="12"/>
              <w:rPr>
                <w:rFonts w:ascii="Candara" w:hAnsi="Candara"/>
                <w:color w:val="080808"/>
                <w:w w:val="105"/>
              </w:rPr>
            </w:pPr>
            <w:r w:rsidRPr="00A51042">
              <w:rPr>
                <w:rFonts w:ascii="Candara" w:hAnsi="Candara"/>
                <w:color w:val="080808"/>
                <w:w w:val="105"/>
              </w:rPr>
              <w:t xml:space="preserve">Memoranda of Association, Certificates of Incorporation, Central Bank/Regulator </w:t>
            </w:r>
            <w:proofErr w:type="spellStart"/>
            <w:r w:rsidRPr="00A51042">
              <w:rPr>
                <w:rFonts w:ascii="Candara" w:hAnsi="Candara"/>
                <w:color w:val="080808"/>
                <w:w w:val="105"/>
              </w:rPr>
              <w:t>authorisations</w:t>
            </w:r>
            <w:proofErr w:type="spellEnd"/>
            <w:r w:rsidRPr="00A51042">
              <w:rPr>
                <w:rFonts w:ascii="Candara" w:hAnsi="Candara"/>
                <w:color w:val="080808"/>
                <w:w w:val="105"/>
              </w:rPr>
              <w:t xml:space="preserve"> etc. Board informal/support documentation such as budgets, strategic planning, audits and information concerning </w:t>
            </w:r>
            <w:r>
              <w:rPr>
                <w:rFonts w:ascii="Candara" w:hAnsi="Candara"/>
                <w:color w:val="080808"/>
                <w:w w:val="105"/>
              </w:rPr>
              <w:t>action taken in relation thereto</w:t>
            </w:r>
          </w:p>
        </w:tc>
        <w:tc>
          <w:tcPr>
            <w:tcW w:w="2790" w:type="dxa"/>
          </w:tcPr>
          <w:p w:rsidR="00CB5EF9" w:rsidRDefault="00CB5EF9" w:rsidP="00CB5EF9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</w:p>
          <w:p w:rsidR="00CB5EF9" w:rsidRDefault="00CB5EF9" w:rsidP="00CB5EF9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 xml:space="preserve">Permanent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rPr>
                <w:rFonts w:ascii="Candara" w:hAnsi="Candara"/>
              </w:rPr>
            </w:pPr>
          </w:p>
          <w:p w:rsidR="00CB5EF9" w:rsidRDefault="00CB5EF9" w:rsidP="00CB5EF9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</w:rPr>
            </w:pPr>
          </w:p>
          <w:p w:rsidR="00CB5EF9" w:rsidRDefault="00CB5EF9" w:rsidP="00CB5EF9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</w:rPr>
            </w:pPr>
          </w:p>
          <w:p w:rsidR="00CB5EF9" w:rsidRDefault="00CB5EF9" w:rsidP="00961F92">
            <w:pPr>
              <w:rPr>
                <w:rFonts w:ascii="Candara" w:hAnsi="Candara"/>
                <w:color w:val="131313"/>
                <w:w w:val="105"/>
              </w:rPr>
            </w:pPr>
          </w:p>
        </w:tc>
        <w:tc>
          <w:tcPr>
            <w:tcW w:w="3181" w:type="dxa"/>
          </w:tcPr>
          <w:p w:rsidR="00CB5EF9" w:rsidRDefault="00CB5EF9" w:rsidP="00961F92">
            <w:pPr>
              <w:pStyle w:val="TableParagraph"/>
              <w:spacing w:before="222"/>
              <w:ind w:right="26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Best Practice</w:t>
            </w:r>
          </w:p>
        </w:tc>
        <w:tc>
          <w:tcPr>
            <w:tcW w:w="2290" w:type="dxa"/>
          </w:tcPr>
          <w:p w:rsidR="00CB5EF9" w:rsidRPr="00DA6D32" w:rsidRDefault="00CB5EF9" w:rsidP="00CB5EF9">
            <w:pPr>
              <w:pStyle w:val="TableParagraph"/>
              <w:rPr>
                <w:rFonts w:ascii="Candara" w:hAnsi="Candara"/>
              </w:rPr>
            </w:pPr>
            <w:r w:rsidRPr="00DA6D32">
              <w:rPr>
                <w:rFonts w:ascii="Candara" w:hAnsi="Candara"/>
              </w:rPr>
              <w:t>Not applicable</w:t>
            </w:r>
          </w:p>
          <w:p w:rsidR="00CB5EF9" w:rsidRPr="007913BE" w:rsidRDefault="00CB5EF9" w:rsidP="00961F92">
            <w:pPr>
              <w:pStyle w:val="TableParagraph"/>
              <w:spacing w:before="1"/>
              <w:rPr>
                <w:rFonts w:ascii="Candara" w:hAnsi="Candara"/>
                <w:b/>
              </w:rPr>
            </w:pPr>
          </w:p>
        </w:tc>
      </w:tr>
      <w:tr w:rsidR="00961F92" w:rsidRPr="00E76C6F" w:rsidTr="00961F92">
        <w:tc>
          <w:tcPr>
            <w:tcW w:w="2944" w:type="dxa"/>
          </w:tcPr>
          <w:p w:rsidR="00961F92" w:rsidRPr="00DA6D32" w:rsidRDefault="00961F92" w:rsidP="00961F92">
            <w:pPr>
              <w:pStyle w:val="TableParagraph"/>
              <w:spacing w:before="125" w:line="252" w:lineRule="auto"/>
              <w:ind w:right="143"/>
              <w:rPr>
                <w:rFonts w:ascii="Candara" w:hAnsi="Candara"/>
                <w:color w:val="080808"/>
                <w:w w:val="105"/>
              </w:rPr>
            </w:pPr>
            <w:r w:rsidRPr="00A51042">
              <w:rPr>
                <w:rFonts w:ascii="Candara" w:hAnsi="Candara"/>
                <w:color w:val="080808"/>
                <w:w w:val="105"/>
              </w:rPr>
              <w:t>Correspondence (including regulatory investigations, inquiries and examinations, custom</w:t>
            </w:r>
            <w:r>
              <w:rPr>
                <w:rFonts w:ascii="Candara" w:hAnsi="Candara"/>
                <w:color w:val="080808"/>
                <w:w w:val="105"/>
              </w:rPr>
              <w:t>er complaints and other matters</w:t>
            </w:r>
          </w:p>
        </w:tc>
        <w:tc>
          <w:tcPr>
            <w:tcW w:w="2790" w:type="dxa"/>
          </w:tcPr>
          <w:p w:rsidR="00961F92" w:rsidRDefault="00961F92" w:rsidP="00961F92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</w:rPr>
              <w:t xml:space="preserve">6 years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Default="00961F92" w:rsidP="00961F92">
            <w:pPr>
              <w:rPr>
                <w:rFonts w:ascii="Candara" w:hAnsi="Candara"/>
              </w:rPr>
            </w:pPr>
          </w:p>
          <w:p w:rsidR="00961F92" w:rsidRDefault="00961F92" w:rsidP="00961F92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6 years </w:t>
            </w:r>
          </w:p>
        </w:tc>
        <w:tc>
          <w:tcPr>
            <w:tcW w:w="3181" w:type="dxa"/>
          </w:tcPr>
          <w:p w:rsidR="00961F92" w:rsidRPr="007913BE" w:rsidRDefault="00961F92" w:rsidP="00961F92">
            <w:pPr>
              <w:pStyle w:val="TableParagrap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Best Practice</w:t>
            </w:r>
          </w:p>
        </w:tc>
        <w:tc>
          <w:tcPr>
            <w:tcW w:w="2290" w:type="dxa"/>
          </w:tcPr>
          <w:p w:rsidR="00961F92" w:rsidRPr="007913BE" w:rsidRDefault="00961F92" w:rsidP="00961F92">
            <w:pPr>
              <w:pStyle w:val="TableParagrap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Not applicable</w:t>
            </w:r>
          </w:p>
        </w:tc>
      </w:tr>
    </w:tbl>
    <w:p w:rsidR="00EA12AF" w:rsidRDefault="00EA12AF" w:rsidP="00EA12AF">
      <w:pPr>
        <w:rPr>
          <w:rFonts w:ascii="Candara" w:hAnsi="Candara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944"/>
        <w:gridCol w:w="2790"/>
        <w:gridCol w:w="3181"/>
        <w:gridCol w:w="2300"/>
      </w:tblGrid>
      <w:tr w:rsidR="00CB5EF9" w:rsidRPr="004C58FF" w:rsidTr="00CB5EF9">
        <w:tc>
          <w:tcPr>
            <w:tcW w:w="2944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DOCUMENTS</w:t>
            </w:r>
          </w:p>
          <w:p w:rsidR="00CB5EF9" w:rsidRPr="004C58FF" w:rsidRDefault="00CB5EF9" w:rsidP="00CB5EF9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 xml:space="preserve">STATURORY RETENTION PERIOD </w:t>
            </w:r>
          </w:p>
        </w:tc>
        <w:tc>
          <w:tcPr>
            <w:tcW w:w="3181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300" w:type="dxa"/>
            <w:shd w:val="clear" w:color="auto" w:fill="E7E6E6" w:themeFill="background2"/>
          </w:tcPr>
          <w:p w:rsidR="00CB5EF9" w:rsidRPr="004C58FF" w:rsidRDefault="00CB5EF9" w:rsidP="00CB5EF9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CB5EF9" w:rsidRPr="004C58FF" w:rsidTr="00CB5EF9">
        <w:tc>
          <w:tcPr>
            <w:tcW w:w="11215" w:type="dxa"/>
            <w:gridSpan w:val="4"/>
            <w:shd w:val="clear" w:color="auto" w:fill="E7E6E6" w:themeFill="background2"/>
          </w:tcPr>
          <w:p w:rsidR="00CB5EF9" w:rsidRPr="00F32A43" w:rsidRDefault="00CB5EF9" w:rsidP="00CB5EF9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FACILITIES</w:t>
            </w:r>
          </w:p>
        </w:tc>
      </w:tr>
      <w:tr w:rsidR="00CB5EF9" w:rsidRPr="004C58FF" w:rsidTr="00CB5EF9">
        <w:tc>
          <w:tcPr>
            <w:tcW w:w="2944" w:type="dxa"/>
          </w:tcPr>
          <w:p w:rsidR="00CB5EF9" w:rsidRPr="00DA6D32" w:rsidRDefault="00CB5EF9" w:rsidP="00CB5EF9">
            <w:pPr>
              <w:pStyle w:val="TableParagraph"/>
              <w:spacing w:before="11" w:line="254" w:lineRule="auto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Property Management Safety Statements</w:t>
            </w:r>
          </w:p>
        </w:tc>
        <w:tc>
          <w:tcPr>
            <w:tcW w:w="2790" w:type="dxa"/>
          </w:tcPr>
          <w:p w:rsidR="00CB5EF9" w:rsidRPr="00DA6D32" w:rsidRDefault="00CB5EF9" w:rsidP="00CB5EF9">
            <w:pPr>
              <w:pStyle w:val="TableParagrap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Until superseded</w:t>
            </w:r>
          </w:p>
        </w:tc>
        <w:tc>
          <w:tcPr>
            <w:tcW w:w="3181" w:type="dxa"/>
          </w:tcPr>
          <w:p w:rsidR="00CB5EF9" w:rsidRPr="00DA6D32" w:rsidRDefault="00CB5EF9" w:rsidP="00CB5EF9">
            <w:pPr>
              <w:pStyle w:val="TableParagraph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s</w:t>
            </w:r>
            <w:r w:rsidRPr="00DA6D32">
              <w:rPr>
                <w:rFonts w:ascii="Candara" w:hAnsi="Candara"/>
                <w:color w:val="2A2A2A"/>
                <w:w w:val="105"/>
              </w:rPr>
              <w:t xml:space="preserve">. </w:t>
            </w:r>
            <w:r w:rsidRPr="00DA6D32">
              <w:rPr>
                <w:rFonts w:ascii="Candara" w:hAnsi="Candara"/>
                <w:color w:val="080808"/>
                <w:w w:val="105"/>
              </w:rPr>
              <w:t>20 SHW</w:t>
            </w:r>
            <w:r w:rsidRPr="00DA6D32">
              <w:rPr>
                <w:rFonts w:ascii="Candara" w:hAnsi="Candara"/>
                <w:color w:val="2A2A2A"/>
                <w:w w:val="105"/>
              </w:rPr>
              <w:t xml:space="preserve">, </w:t>
            </w:r>
            <w:r w:rsidRPr="00DA6D32">
              <w:rPr>
                <w:rFonts w:ascii="Candara" w:hAnsi="Candara"/>
                <w:color w:val="080808"/>
                <w:w w:val="105"/>
              </w:rPr>
              <w:t>2005</w:t>
            </w:r>
          </w:p>
        </w:tc>
        <w:tc>
          <w:tcPr>
            <w:tcW w:w="2300" w:type="dxa"/>
          </w:tcPr>
          <w:p w:rsidR="00CB5EF9" w:rsidRPr="004C58FF" w:rsidRDefault="00CB5EF9" w:rsidP="00CB5EF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Destroy</w:t>
            </w:r>
          </w:p>
        </w:tc>
      </w:tr>
      <w:tr w:rsidR="00CB5EF9" w:rsidRPr="004C58FF" w:rsidTr="00CB5EF9">
        <w:tc>
          <w:tcPr>
            <w:tcW w:w="2944" w:type="dxa"/>
          </w:tcPr>
          <w:p w:rsidR="00CB5EF9" w:rsidRPr="00DA6D32" w:rsidRDefault="00CB5EF9" w:rsidP="00CB5EF9">
            <w:pPr>
              <w:pStyle w:val="TableParagraph"/>
              <w:spacing w:before="16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Safety Files</w:t>
            </w:r>
          </w:p>
        </w:tc>
        <w:tc>
          <w:tcPr>
            <w:tcW w:w="2790" w:type="dxa"/>
          </w:tcPr>
          <w:p w:rsidR="00CB5EF9" w:rsidRPr="00DA6D32" w:rsidRDefault="00CB5EF9" w:rsidP="00CB5EF9">
            <w:pPr>
              <w:pStyle w:val="TableParagraph"/>
              <w:spacing w:before="4" w:line="230" w:lineRule="atLeast"/>
              <w:ind w:right="125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Period for which interest in property is retained</w:t>
            </w:r>
          </w:p>
        </w:tc>
        <w:tc>
          <w:tcPr>
            <w:tcW w:w="3181" w:type="dxa"/>
          </w:tcPr>
          <w:p w:rsidR="00CB5EF9" w:rsidRPr="00DA6D32" w:rsidRDefault="00CB5EF9" w:rsidP="00CB5EF9">
            <w:pPr>
              <w:pStyle w:val="TableParagraph"/>
              <w:spacing w:before="11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Reg. 8(1) and 8(2)</w:t>
            </w:r>
            <w:r w:rsidRPr="00DA6D32">
              <w:rPr>
                <w:rFonts w:ascii="Candara" w:hAnsi="Candara"/>
                <w:color w:val="2A2A2A"/>
                <w:w w:val="105"/>
              </w:rPr>
              <w:t xml:space="preserve">, </w:t>
            </w:r>
            <w:r w:rsidRPr="00DA6D32">
              <w:rPr>
                <w:rFonts w:ascii="Candara" w:hAnsi="Candara"/>
                <w:color w:val="080808"/>
                <w:w w:val="105"/>
              </w:rPr>
              <w:t>SI 504</w:t>
            </w:r>
          </w:p>
          <w:p w:rsidR="00CB5EF9" w:rsidRPr="00DA6D32" w:rsidRDefault="00CB5EF9" w:rsidP="00CB5EF9">
            <w:pPr>
              <w:pStyle w:val="TableParagraph"/>
              <w:spacing w:before="12" w:line="199" w:lineRule="exact"/>
              <w:ind w:left="142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of 2006</w:t>
            </w:r>
          </w:p>
        </w:tc>
        <w:tc>
          <w:tcPr>
            <w:tcW w:w="2300" w:type="dxa"/>
          </w:tcPr>
          <w:p w:rsidR="00CB5EF9" w:rsidRPr="004C58FF" w:rsidRDefault="00CB5EF9" w:rsidP="00CB5EF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Destroy</w:t>
            </w:r>
          </w:p>
        </w:tc>
      </w:tr>
      <w:tr w:rsidR="00CB5EF9" w:rsidRPr="004C58FF" w:rsidTr="00CB5EF9">
        <w:tc>
          <w:tcPr>
            <w:tcW w:w="2944" w:type="dxa"/>
          </w:tcPr>
          <w:p w:rsidR="00CB5EF9" w:rsidRPr="00DA6D32" w:rsidRDefault="00CB5EF9" w:rsidP="00CB5EF9">
            <w:pPr>
              <w:pStyle w:val="TableParagraph"/>
              <w:spacing w:before="13" w:line="254" w:lineRule="auto"/>
              <w:ind w:right="722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Payments to sub- contractors</w:t>
            </w:r>
          </w:p>
        </w:tc>
        <w:tc>
          <w:tcPr>
            <w:tcW w:w="2790" w:type="dxa"/>
          </w:tcPr>
          <w:p w:rsidR="00CB5EF9" w:rsidRPr="00DA6D32" w:rsidRDefault="00CB5EF9" w:rsidP="00CB5EF9">
            <w:pPr>
              <w:pStyle w:val="TableParagraph"/>
              <w:spacing w:before="13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6 years</w:t>
            </w:r>
          </w:p>
        </w:tc>
        <w:tc>
          <w:tcPr>
            <w:tcW w:w="3181" w:type="dxa"/>
          </w:tcPr>
          <w:p w:rsidR="00CB5EF9" w:rsidRPr="00DA6D32" w:rsidRDefault="00CB5EF9" w:rsidP="00CB5EF9">
            <w:pPr>
              <w:pStyle w:val="TableParagraph"/>
              <w:spacing w:before="8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s. 904(6) TCA, 1997</w:t>
            </w:r>
          </w:p>
        </w:tc>
        <w:tc>
          <w:tcPr>
            <w:tcW w:w="2300" w:type="dxa"/>
          </w:tcPr>
          <w:p w:rsidR="00CB5EF9" w:rsidRPr="00CB5EF9" w:rsidRDefault="00CB5EF9" w:rsidP="00CB5EF9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</w:tc>
      </w:tr>
      <w:tr w:rsidR="00CB5EF9" w:rsidRPr="004C58FF" w:rsidTr="00CB5EF9">
        <w:tc>
          <w:tcPr>
            <w:tcW w:w="2944" w:type="dxa"/>
          </w:tcPr>
          <w:p w:rsidR="00CB5EF9" w:rsidRPr="00DA6D32" w:rsidRDefault="00CB5EF9" w:rsidP="00CB5EF9">
            <w:pPr>
              <w:pStyle w:val="TableParagraph"/>
              <w:spacing w:before="16" w:line="249" w:lineRule="auto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>Documents relating to Construction work, Modifications and</w:t>
            </w:r>
          </w:p>
          <w:p w:rsidR="00CB5EF9" w:rsidRPr="00DA6D32" w:rsidRDefault="00CB5EF9" w:rsidP="00CB5EF9">
            <w:pPr>
              <w:pStyle w:val="TableParagraph"/>
              <w:spacing w:before="1" w:line="189" w:lineRule="exact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15"/>
              </w:rPr>
              <w:t>plannin</w:t>
            </w:r>
            <w:r>
              <w:rPr>
                <w:rFonts w:ascii="Candara" w:hAnsi="Candara"/>
                <w:color w:val="080808"/>
                <w:w w:val="115"/>
              </w:rPr>
              <w:t>g</w:t>
            </w:r>
            <w:r w:rsidRPr="00DA6D32">
              <w:rPr>
                <w:rFonts w:ascii="Candara" w:hAnsi="Candara"/>
                <w:color w:val="080808"/>
                <w:w w:val="115"/>
              </w:rPr>
              <w:t xml:space="preserve"> documentation</w:t>
            </w:r>
          </w:p>
        </w:tc>
        <w:tc>
          <w:tcPr>
            <w:tcW w:w="2790" w:type="dxa"/>
          </w:tcPr>
          <w:p w:rsidR="00CB5EF9" w:rsidRDefault="00CB5EF9" w:rsidP="00CB5EF9">
            <w:pPr>
              <w:pStyle w:val="TableParagraph"/>
              <w:spacing w:before="25" w:line="252" w:lineRule="auto"/>
              <w:ind w:right="125"/>
              <w:rPr>
                <w:rFonts w:ascii="Candara" w:hAnsi="Candara"/>
                <w:color w:val="131313"/>
                <w:w w:val="105"/>
              </w:rPr>
            </w:pPr>
            <w:r>
              <w:rPr>
                <w:rFonts w:ascii="Candara" w:hAnsi="Candara"/>
                <w:color w:val="131313"/>
                <w:w w:val="105"/>
              </w:rPr>
              <w:t xml:space="preserve">Permanent </w:t>
            </w: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</w:p>
          <w:p w:rsidR="00CB5EF9" w:rsidRPr="00DA6D32" w:rsidRDefault="00CB5EF9" w:rsidP="00CB5EF9">
            <w:pPr>
              <w:pStyle w:val="TableParagraph"/>
              <w:spacing w:before="16"/>
              <w:rPr>
                <w:rFonts w:ascii="Candara" w:hAnsi="Candara"/>
              </w:rPr>
            </w:pPr>
          </w:p>
        </w:tc>
        <w:tc>
          <w:tcPr>
            <w:tcW w:w="3181" w:type="dxa"/>
          </w:tcPr>
          <w:p w:rsidR="00CB5EF9" w:rsidRPr="00DA6D32" w:rsidRDefault="00CB5EF9" w:rsidP="00CB5EF9">
            <w:pPr>
              <w:pStyle w:val="TableParagraph"/>
              <w:spacing w:before="11"/>
              <w:rPr>
                <w:rFonts w:ascii="Candara" w:hAnsi="Candara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 xml:space="preserve">Best </w:t>
            </w:r>
            <w:r>
              <w:rPr>
                <w:rFonts w:ascii="Candara" w:hAnsi="Candara"/>
                <w:color w:val="080808"/>
                <w:w w:val="105"/>
              </w:rPr>
              <w:t>P</w:t>
            </w:r>
            <w:r w:rsidRPr="00DA6D32">
              <w:rPr>
                <w:rFonts w:ascii="Candara" w:hAnsi="Candara"/>
                <w:color w:val="080808"/>
                <w:w w:val="105"/>
              </w:rPr>
              <w:t>ractice</w:t>
            </w:r>
          </w:p>
        </w:tc>
        <w:tc>
          <w:tcPr>
            <w:tcW w:w="2300" w:type="dxa"/>
          </w:tcPr>
          <w:p w:rsidR="00CB5EF9" w:rsidRPr="004C58FF" w:rsidRDefault="00CB5EF9" w:rsidP="00CB5EF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Destroy</w:t>
            </w:r>
          </w:p>
        </w:tc>
      </w:tr>
      <w:tr w:rsidR="00CB5EF9" w:rsidRPr="004C58FF" w:rsidTr="00CB5EF9">
        <w:trPr>
          <w:trHeight w:val="70"/>
        </w:trPr>
        <w:tc>
          <w:tcPr>
            <w:tcW w:w="11215" w:type="dxa"/>
            <w:gridSpan w:val="4"/>
            <w:shd w:val="clear" w:color="auto" w:fill="E7E6E6" w:themeFill="background2"/>
          </w:tcPr>
          <w:p w:rsidR="00CB5EF9" w:rsidRPr="00F32A43" w:rsidRDefault="00CB5EF9" w:rsidP="00CB5EF9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F32A43">
              <w:rPr>
                <w:rFonts w:ascii="Candara" w:hAnsi="Candara"/>
                <w:sz w:val="36"/>
                <w:szCs w:val="36"/>
              </w:rPr>
              <w:t>CLIENT DATA</w:t>
            </w:r>
          </w:p>
        </w:tc>
      </w:tr>
      <w:tr w:rsidR="00CB5EF9" w:rsidRPr="004C58FF" w:rsidTr="00CB5EF9">
        <w:trPr>
          <w:trHeight w:val="696"/>
        </w:trPr>
        <w:tc>
          <w:tcPr>
            <w:tcW w:w="2944" w:type="dxa"/>
          </w:tcPr>
          <w:p w:rsidR="00CB5EF9" w:rsidRPr="00693EA0" w:rsidRDefault="00CB5EF9" w:rsidP="00CB5EF9">
            <w:pPr>
              <w:pStyle w:val="TableParagraph"/>
              <w:spacing w:line="252" w:lineRule="auto"/>
              <w:ind w:right="36"/>
              <w:rPr>
                <w:rFonts w:ascii="Candara" w:hAnsi="Candara"/>
                <w:color w:val="080808"/>
                <w:w w:val="105"/>
              </w:rPr>
            </w:pPr>
            <w:r>
              <w:rPr>
                <w:rFonts w:ascii="Candara" w:hAnsi="Candara"/>
                <w:color w:val="080808"/>
                <w:w w:val="105"/>
              </w:rPr>
              <w:t>Client Files</w:t>
            </w:r>
          </w:p>
        </w:tc>
        <w:tc>
          <w:tcPr>
            <w:tcW w:w="2790" w:type="dxa"/>
          </w:tcPr>
          <w:p w:rsidR="00CB5EF9" w:rsidRDefault="00CB5EF9" w:rsidP="00CB5EF9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080808"/>
                <w:w w:val="105"/>
              </w:rPr>
            </w:pPr>
            <w:r>
              <w:rPr>
                <w:rFonts w:ascii="Candara" w:hAnsi="Candara"/>
                <w:color w:val="080808"/>
                <w:w w:val="105"/>
              </w:rPr>
              <w:t>2 years</w:t>
            </w:r>
          </w:p>
          <w:p w:rsidR="00CB5EF9" w:rsidRDefault="00CB5EF9" w:rsidP="00CB5EF9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080808"/>
                <w:w w:val="105"/>
              </w:rPr>
            </w:pPr>
            <w:r>
              <w:rPr>
                <w:rFonts w:ascii="Candara" w:hAnsi="Candara"/>
                <w:color w:val="080808"/>
                <w:w w:val="105"/>
              </w:rPr>
              <w:t>(None specified legally)</w:t>
            </w:r>
            <w:r w:rsidRPr="00693EA0">
              <w:rPr>
                <w:rFonts w:ascii="Candara" w:hAnsi="Candara"/>
                <w:color w:val="080808"/>
                <w:w w:val="105"/>
              </w:rPr>
              <w:t xml:space="preserve"> </w:t>
            </w:r>
          </w:p>
          <w:p w:rsidR="00CB5EF9" w:rsidRPr="00EA459E" w:rsidRDefault="00EA459E" w:rsidP="00EA459E">
            <w:pPr>
              <w:pStyle w:val="TableParagraph"/>
              <w:spacing w:line="249" w:lineRule="auto"/>
              <w:ind w:right="53"/>
              <w:rPr>
                <w:rFonts w:ascii="Candara" w:hAnsi="Candara"/>
                <w:i/>
                <w:color w:val="080808"/>
                <w:w w:val="105"/>
              </w:rPr>
            </w:pPr>
            <w:r w:rsidRPr="00EA459E">
              <w:rPr>
                <w:rFonts w:ascii="Candara" w:hAnsi="Candara"/>
                <w:i/>
                <w:color w:val="080808"/>
                <w:w w:val="105"/>
              </w:rPr>
              <w:t>I</w:t>
            </w:r>
            <w:r w:rsidR="00CB5EF9" w:rsidRPr="00EA459E">
              <w:rPr>
                <w:rFonts w:ascii="Candara" w:hAnsi="Candara"/>
                <w:i/>
                <w:color w:val="080808"/>
                <w:w w:val="105"/>
              </w:rPr>
              <w:t xml:space="preserve">nformation </w:t>
            </w:r>
            <w:r w:rsidRPr="00EA459E">
              <w:rPr>
                <w:rFonts w:ascii="Candara" w:hAnsi="Candara"/>
                <w:i/>
                <w:color w:val="080808"/>
                <w:w w:val="105"/>
              </w:rPr>
              <w:t xml:space="preserve">considered </w:t>
            </w:r>
            <w:r w:rsidR="00CB5EF9" w:rsidRPr="00EA459E">
              <w:rPr>
                <w:rFonts w:ascii="Candara" w:hAnsi="Candara"/>
                <w:i/>
                <w:color w:val="080808"/>
                <w:w w:val="105"/>
              </w:rPr>
              <w:t xml:space="preserve">to be important in terms of </w:t>
            </w:r>
            <w:r w:rsidRPr="00EA459E">
              <w:rPr>
                <w:rFonts w:ascii="Candara" w:hAnsi="Candara"/>
                <w:i/>
                <w:color w:val="080808"/>
                <w:w w:val="105"/>
              </w:rPr>
              <w:t xml:space="preserve">possible </w:t>
            </w:r>
            <w:r w:rsidR="00CB5EF9" w:rsidRPr="00EA459E">
              <w:rPr>
                <w:rFonts w:ascii="Candara" w:hAnsi="Candara"/>
                <w:i/>
                <w:color w:val="080808"/>
                <w:w w:val="105"/>
              </w:rPr>
              <w:t xml:space="preserve">future engagement </w:t>
            </w:r>
            <w:r w:rsidRPr="00EA459E">
              <w:rPr>
                <w:rFonts w:ascii="Candara" w:hAnsi="Candara"/>
                <w:i/>
                <w:color w:val="080808"/>
                <w:w w:val="105"/>
              </w:rPr>
              <w:t>with the service</w:t>
            </w:r>
            <w:r>
              <w:rPr>
                <w:rFonts w:ascii="Candara" w:hAnsi="Candara"/>
                <w:i/>
                <w:color w:val="080808"/>
                <w:w w:val="105"/>
              </w:rPr>
              <w:t xml:space="preserve"> by a client,</w:t>
            </w:r>
            <w:r w:rsidR="00CB5EF9" w:rsidRPr="00EA459E">
              <w:rPr>
                <w:rFonts w:ascii="Candara" w:hAnsi="Candara"/>
                <w:i/>
                <w:color w:val="080808"/>
                <w:w w:val="105"/>
              </w:rPr>
              <w:t xml:space="preserve"> can be kept securely for as long as deemed </w:t>
            </w:r>
            <w:r>
              <w:rPr>
                <w:rFonts w:ascii="Candara" w:hAnsi="Candara"/>
                <w:i/>
                <w:color w:val="080808"/>
                <w:w w:val="105"/>
              </w:rPr>
              <w:t>relevant</w:t>
            </w:r>
          </w:p>
        </w:tc>
        <w:tc>
          <w:tcPr>
            <w:tcW w:w="3181" w:type="dxa"/>
          </w:tcPr>
          <w:p w:rsidR="00CB5EF9" w:rsidRPr="00693EA0" w:rsidRDefault="00CB5EF9" w:rsidP="00CB5EF9">
            <w:pPr>
              <w:pStyle w:val="TableParagraph"/>
              <w:spacing w:line="249" w:lineRule="auto"/>
              <w:rPr>
                <w:rFonts w:ascii="Candara" w:hAnsi="Candara"/>
                <w:color w:val="080808"/>
                <w:w w:val="105"/>
              </w:rPr>
            </w:pPr>
            <w:r w:rsidRPr="00DA6D32">
              <w:rPr>
                <w:rFonts w:ascii="Candara" w:hAnsi="Candara"/>
                <w:color w:val="080808"/>
                <w:w w:val="105"/>
              </w:rPr>
              <w:t xml:space="preserve">Best </w:t>
            </w:r>
            <w:r>
              <w:rPr>
                <w:rFonts w:ascii="Candara" w:hAnsi="Candara"/>
                <w:color w:val="080808"/>
                <w:w w:val="105"/>
              </w:rPr>
              <w:t>P</w:t>
            </w:r>
            <w:r w:rsidRPr="00DA6D32">
              <w:rPr>
                <w:rFonts w:ascii="Candara" w:hAnsi="Candara"/>
                <w:color w:val="080808"/>
                <w:w w:val="105"/>
              </w:rPr>
              <w:t>ractice</w:t>
            </w:r>
          </w:p>
        </w:tc>
        <w:tc>
          <w:tcPr>
            <w:tcW w:w="2300" w:type="dxa"/>
          </w:tcPr>
          <w:p w:rsidR="00CB5EF9" w:rsidRPr="004C58FF" w:rsidRDefault="00CB5EF9" w:rsidP="00CB5EF9">
            <w:pPr>
              <w:rPr>
                <w:rFonts w:ascii="Candara" w:hAnsi="Candara"/>
                <w:sz w:val="20"/>
                <w:szCs w:val="20"/>
              </w:rPr>
            </w:pPr>
            <w:r w:rsidRPr="004C58FF">
              <w:rPr>
                <w:rFonts w:ascii="Candara" w:hAnsi="Candara"/>
                <w:sz w:val="20"/>
                <w:szCs w:val="20"/>
              </w:rPr>
              <w:t>Destroy under confidential conditions</w:t>
            </w:r>
          </w:p>
          <w:p w:rsidR="00CB5EF9" w:rsidRPr="004C58FF" w:rsidRDefault="00CB5EF9" w:rsidP="00CB5EF9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A459E" w:rsidRPr="004C58FF" w:rsidTr="00EA459E">
        <w:trPr>
          <w:trHeight w:val="696"/>
        </w:trPr>
        <w:tc>
          <w:tcPr>
            <w:tcW w:w="2944" w:type="dxa"/>
            <w:shd w:val="clear" w:color="auto" w:fill="E7E6E6" w:themeFill="background2"/>
          </w:tcPr>
          <w:p w:rsidR="00EA459E" w:rsidRPr="004C58FF" w:rsidRDefault="00EA459E" w:rsidP="00EA459E">
            <w:pPr>
              <w:rPr>
                <w:rFonts w:ascii="Candara" w:hAnsi="Candara"/>
                <w:b/>
                <w:sz w:val="24"/>
                <w:szCs w:val="24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lastRenderedPageBreak/>
              <w:t>DOCUMENTS</w:t>
            </w:r>
          </w:p>
          <w:p w:rsidR="00EA459E" w:rsidRPr="00693EA0" w:rsidRDefault="00EA459E" w:rsidP="00EA459E">
            <w:pPr>
              <w:pStyle w:val="TableParagraph"/>
              <w:spacing w:line="252" w:lineRule="auto"/>
              <w:ind w:right="36"/>
              <w:rPr>
                <w:rFonts w:ascii="Candara" w:hAnsi="Candara"/>
                <w:color w:val="080808"/>
                <w:w w:val="105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:rsidR="00EA459E" w:rsidRPr="00EA459E" w:rsidRDefault="00EA459E" w:rsidP="00EA459E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FF0000"/>
                <w:w w:val="105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STATURORY RETENTION PERIOD</w:t>
            </w:r>
          </w:p>
        </w:tc>
        <w:tc>
          <w:tcPr>
            <w:tcW w:w="3181" w:type="dxa"/>
            <w:shd w:val="clear" w:color="auto" w:fill="E7E6E6" w:themeFill="background2"/>
          </w:tcPr>
          <w:p w:rsidR="00EA459E" w:rsidRPr="00693EA0" w:rsidRDefault="00EA459E" w:rsidP="00EA459E">
            <w:pPr>
              <w:pStyle w:val="TableParagraph"/>
              <w:spacing w:line="249" w:lineRule="auto"/>
              <w:rPr>
                <w:rFonts w:ascii="Candara" w:hAnsi="Candara"/>
                <w:color w:val="080808"/>
                <w:w w:val="105"/>
              </w:rPr>
            </w:pPr>
            <w:r w:rsidRPr="004C58FF">
              <w:rPr>
                <w:rFonts w:ascii="Candara" w:hAnsi="Candara"/>
                <w:b/>
                <w:sz w:val="24"/>
                <w:szCs w:val="24"/>
              </w:rPr>
              <w:t>LEGAL BASIS OR OTHER REASON</w:t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 See Key Below</w:t>
            </w:r>
          </w:p>
        </w:tc>
        <w:tc>
          <w:tcPr>
            <w:tcW w:w="2300" w:type="dxa"/>
            <w:shd w:val="clear" w:color="auto" w:fill="E7E6E6" w:themeFill="background2"/>
          </w:tcPr>
          <w:p w:rsidR="00EA459E" w:rsidRPr="004C58FF" w:rsidRDefault="00EA459E" w:rsidP="00EA459E">
            <w:pPr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FINAL ACTION</w:t>
            </w:r>
          </w:p>
        </w:tc>
      </w:tr>
      <w:tr w:rsidR="00EA459E" w:rsidRPr="004C58FF" w:rsidTr="00EA459E">
        <w:trPr>
          <w:trHeight w:val="696"/>
        </w:trPr>
        <w:tc>
          <w:tcPr>
            <w:tcW w:w="2944" w:type="dxa"/>
            <w:shd w:val="clear" w:color="auto" w:fill="FFFFFF" w:themeFill="background1"/>
          </w:tcPr>
          <w:p w:rsidR="00EA459E" w:rsidRPr="004C58FF" w:rsidRDefault="00EA459E" w:rsidP="00EA459E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color w:val="080808"/>
                <w:w w:val="105"/>
              </w:rPr>
              <w:t>Client Data on PASS</w:t>
            </w:r>
          </w:p>
        </w:tc>
        <w:tc>
          <w:tcPr>
            <w:tcW w:w="2790" w:type="dxa"/>
            <w:shd w:val="clear" w:color="auto" w:fill="FFFFFF" w:themeFill="background1"/>
          </w:tcPr>
          <w:p w:rsidR="00EA459E" w:rsidRDefault="00EA459E" w:rsidP="00EA459E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FF0000"/>
                <w:w w:val="105"/>
              </w:rPr>
            </w:pPr>
            <w:r w:rsidRPr="00F53830">
              <w:rPr>
                <w:rFonts w:ascii="Candara" w:hAnsi="Candara"/>
                <w:color w:val="FF0000"/>
                <w:w w:val="105"/>
              </w:rPr>
              <w:t>Need to discuss</w:t>
            </w:r>
          </w:p>
          <w:p w:rsidR="00EA459E" w:rsidRPr="004C58FF" w:rsidRDefault="00EA459E" w:rsidP="00EA459E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3181" w:type="dxa"/>
            <w:shd w:val="clear" w:color="auto" w:fill="FFFFFF" w:themeFill="background1"/>
          </w:tcPr>
          <w:p w:rsidR="00EA459E" w:rsidRPr="004C58FF" w:rsidRDefault="00EA459E" w:rsidP="00EA459E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FFFFFF" w:themeFill="background1"/>
          </w:tcPr>
          <w:p w:rsidR="00EA459E" w:rsidRPr="004C58FF" w:rsidRDefault="00EA459E" w:rsidP="00EA459E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</w:tr>
      <w:tr w:rsidR="00EA459E" w:rsidRPr="004C58FF" w:rsidTr="00CB5EF9">
        <w:trPr>
          <w:trHeight w:val="696"/>
        </w:trPr>
        <w:tc>
          <w:tcPr>
            <w:tcW w:w="11215" w:type="dxa"/>
            <w:gridSpan w:val="4"/>
            <w:shd w:val="clear" w:color="auto" w:fill="E7E6E6" w:themeFill="background2"/>
          </w:tcPr>
          <w:p w:rsidR="00EA459E" w:rsidRPr="00101864" w:rsidRDefault="00EA459E" w:rsidP="00EA459E">
            <w:pPr>
              <w:jc w:val="center"/>
              <w:rPr>
                <w:rFonts w:ascii="Candara" w:hAnsi="Candara"/>
                <w:sz w:val="40"/>
                <w:szCs w:val="40"/>
              </w:rPr>
            </w:pPr>
            <w:r>
              <w:rPr>
                <w:rFonts w:ascii="Candara" w:hAnsi="Candara"/>
                <w:sz w:val="40"/>
                <w:szCs w:val="40"/>
              </w:rPr>
              <w:t>FUNDRAISING</w:t>
            </w:r>
          </w:p>
        </w:tc>
      </w:tr>
      <w:tr w:rsidR="00EA459E" w:rsidRPr="004C58FF" w:rsidTr="00CB5EF9">
        <w:trPr>
          <w:trHeight w:val="696"/>
        </w:trPr>
        <w:tc>
          <w:tcPr>
            <w:tcW w:w="2944" w:type="dxa"/>
          </w:tcPr>
          <w:p w:rsidR="00EA459E" w:rsidRPr="00693EA0" w:rsidRDefault="00EA459E" w:rsidP="00EA459E">
            <w:pPr>
              <w:pStyle w:val="TableParagraph"/>
              <w:spacing w:line="252" w:lineRule="auto"/>
              <w:ind w:right="36"/>
              <w:rPr>
                <w:rFonts w:ascii="Candara" w:hAnsi="Candara"/>
                <w:color w:val="080808"/>
                <w:w w:val="105"/>
              </w:rPr>
            </w:pPr>
            <w:r w:rsidRPr="00F53830">
              <w:rPr>
                <w:rFonts w:ascii="Candara" w:hAnsi="Candara"/>
                <w:color w:val="FF0000"/>
                <w:w w:val="105"/>
              </w:rPr>
              <w:t>Need to discuss</w:t>
            </w:r>
          </w:p>
        </w:tc>
        <w:tc>
          <w:tcPr>
            <w:tcW w:w="2790" w:type="dxa"/>
          </w:tcPr>
          <w:p w:rsidR="00EA459E" w:rsidRPr="00693EA0" w:rsidRDefault="00EA459E" w:rsidP="00EA459E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080808"/>
                <w:w w:val="105"/>
              </w:rPr>
            </w:pPr>
          </w:p>
        </w:tc>
        <w:tc>
          <w:tcPr>
            <w:tcW w:w="3181" w:type="dxa"/>
          </w:tcPr>
          <w:p w:rsidR="00EA459E" w:rsidRPr="00693EA0" w:rsidRDefault="00EA459E" w:rsidP="00EA459E">
            <w:pPr>
              <w:pStyle w:val="TableParagraph"/>
              <w:spacing w:line="249" w:lineRule="auto"/>
              <w:rPr>
                <w:rFonts w:ascii="Candara" w:hAnsi="Candara"/>
                <w:color w:val="080808"/>
                <w:w w:val="105"/>
              </w:rPr>
            </w:pPr>
          </w:p>
        </w:tc>
        <w:tc>
          <w:tcPr>
            <w:tcW w:w="2300" w:type="dxa"/>
          </w:tcPr>
          <w:p w:rsidR="00EA459E" w:rsidRPr="004C58FF" w:rsidRDefault="00EA459E" w:rsidP="00EA459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A459E" w:rsidRPr="004C58FF" w:rsidTr="00CB5EF9">
        <w:trPr>
          <w:trHeight w:val="696"/>
        </w:trPr>
        <w:tc>
          <w:tcPr>
            <w:tcW w:w="11215" w:type="dxa"/>
            <w:gridSpan w:val="4"/>
            <w:shd w:val="clear" w:color="auto" w:fill="E7E6E6" w:themeFill="background2"/>
          </w:tcPr>
          <w:p w:rsidR="00EA459E" w:rsidRPr="00F32A43" w:rsidRDefault="00EA459E" w:rsidP="00EA459E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SUPPORTERS/ADVOCACY</w:t>
            </w:r>
          </w:p>
        </w:tc>
      </w:tr>
      <w:tr w:rsidR="00EA459E" w:rsidRPr="004C58FF" w:rsidTr="00CB5EF9">
        <w:trPr>
          <w:trHeight w:val="696"/>
        </w:trPr>
        <w:tc>
          <w:tcPr>
            <w:tcW w:w="2944" w:type="dxa"/>
            <w:shd w:val="clear" w:color="auto" w:fill="FFFFFF" w:themeFill="background1"/>
          </w:tcPr>
          <w:p w:rsidR="00EA459E" w:rsidRPr="00693EA0" w:rsidRDefault="00EA459E" w:rsidP="00EA459E">
            <w:pPr>
              <w:pStyle w:val="TableParagraph"/>
              <w:spacing w:line="252" w:lineRule="auto"/>
              <w:ind w:right="36"/>
              <w:rPr>
                <w:rFonts w:ascii="Candara" w:hAnsi="Candara"/>
                <w:color w:val="080808"/>
                <w:w w:val="105"/>
              </w:rPr>
            </w:pPr>
            <w:r w:rsidRPr="00F53830">
              <w:rPr>
                <w:rFonts w:ascii="Candara" w:hAnsi="Candara"/>
                <w:color w:val="FF0000"/>
                <w:w w:val="105"/>
              </w:rPr>
              <w:t>Need to discuss</w:t>
            </w:r>
          </w:p>
        </w:tc>
        <w:tc>
          <w:tcPr>
            <w:tcW w:w="2790" w:type="dxa"/>
          </w:tcPr>
          <w:p w:rsidR="00EA459E" w:rsidRPr="00693EA0" w:rsidRDefault="00EA459E" w:rsidP="00EA459E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080808"/>
                <w:w w:val="105"/>
              </w:rPr>
            </w:pPr>
          </w:p>
        </w:tc>
        <w:tc>
          <w:tcPr>
            <w:tcW w:w="3181" w:type="dxa"/>
          </w:tcPr>
          <w:p w:rsidR="00EA459E" w:rsidRPr="00693EA0" w:rsidRDefault="00EA459E" w:rsidP="00EA459E">
            <w:pPr>
              <w:pStyle w:val="TableParagraph"/>
              <w:spacing w:line="249" w:lineRule="auto"/>
              <w:rPr>
                <w:rFonts w:ascii="Candara" w:hAnsi="Candara"/>
                <w:color w:val="080808"/>
                <w:w w:val="105"/>
              </w:rPr>
            </w:pPr>
          </w:p>
        </w:tc>
        <w:tc>
          <w:tcPr>
            <w:tcW w:w="2300" w:type="dxa"/>
          </w:tcPr>
          <w:p w:rsidR="00EA459E" w:rsidRPr="004C58FF" w:rsidRDefault="00EA459E" w:rsidP="00EA459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A459E" w:rsidRPr="004C58FF" w:rsidTr="00CB5EF9">
        <w:trPr>
          <w:trHeight w:val="696"/>
        </w:trPr>
        <w:tc>
          <w:tcPr>
            <w:tcW w:w="11215" w:type="dxa"/>
            <w:gridSpan w:val="4"/>
            <w:shd w:val="clear" w:color="auto" w:fill="E7E6E6" w:themeFill="background2"/>
          </w:tcPr>
          <w:p w:rsidR="00EA459E" w:rsidRPr="00101864" w:rsidRDefault="00EA459E" w:rsidP="00EA459E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CCTV</w:t>
            </w:r>
          </w:p>
        </w:tc>
      </w:tr>
      <w:tr w:rsidR="00EA459E" w:rsidRPr="004C58FF" w:rsidTr="00CB5EF9">
        <w:trPr>
          <w:trHeight w:val="696"/>
        </w:trPr>
        <w:tc>
          <w:tcPr>
            <w:tcW w:w="2944" w:type="dxa"/>
          </w:tcPr>
          <w:p w:rsidR="00EA459E" w:rsidRPr="00693EA0" w:rsidRDefault="00EA459E" w:rsidP="00EA459E">
            <w:pPr>
              <w:pStyle w:val="TableParagraph"/>
              <w:spacing w:line="252" w:lineRule="auto"/>
              <w:ind w:right="36"/>
              <w:rPr>
                <w:rFonts w:ascii="Candara" w:hAnsi="Candara"/>
                <w:color w:val="080808"/>
                <w:w w:val="105"/>
              </w:rPr>
            </w:pPr>
            <w:r>
              <w:rPr>
                <w:rFonts w:ascii="Candara" w:hAnsi="Candara"/>
                <w:color w:val="080808"/>
                <w:w w:val="105"/>
              </w:rPr>
              <w:t>Images on film</w:t>
            </w:r>
          </w:p>
        </w:tc>
        <w:tc>
          <w:tcPr>
            <w:tcW w:w="2790" w:type="dxa"/>
          </w:tcPr>
          <w:p w:rsidR="00EA459E" w:rsidRPr="00693EA0" w:rsidRDefault="00EA459E" w:rsidP="00EA459E">
            <w:pPr>
              <w:pStyle w:val="TableParagraph"/>
              <w:spacing w:line="249" w:lineRule="auto"/>
              <w:ind w:right="53"/>
              <w:rPr>
                <w:rFonts w:ascii="Candara" w:hAnsi="Candara"/>
                <w:color w:val="080808"/>
                <w:w w:val="105"/>
              </w:rPr>
            </w:pPr>
            <w:r>
              <w:rPr>
                <w:rFonts w:ascii="Candara" w:hAnsi="Candara"/>
                <w:color w:val="080808"/>
                <w:w w:val="105"/>
              </w:rPr>
              <w:t>1 month except where the images show an issue/crime that is being investigated</w:t>
            </w:r>
          </w:p>
        </w:tc>
        <w:tc>
          <w:tcPr>
            <w:tcW w:w="3181" w:type="dxa"/>
          </w:tcPr>
          <w:p w:rsidR="00EA459E" w:rsidRPr="00693EA0" w:rsidRDefault="00EA459E" w:rsidP="00EA459E">
            <w:pPr>
              <w:pStyle w:val="TableParagraph"/>
              <w:spacing w:line="249" w:lineRule="auto"/>
              <w:rPr>
                <w:rFonts w:ascii="Candara" w:hAnsi="Candara"/>
                <w:color w:val="080808"/>
                <w:w w:val="105"/>
              </w:rPr>
            </w:pPr>
            <w:r>
              <w:rPr>
                <w:rFonts w:ascii="Candara" w:hAnsi="Candara"/>
                <w:color w:val="080808"/>
                <w:w w:val="105"/>
              </w:rPr>
              <w:t>Best Practice</w:t>
            </w:r>
          </w:p>
        </w:tc>
        <w:tc>
          <w:tcPr>
            <w:tcW w:w="2300" w:type="dxa"/>
          </w:tcPr>
          <w:p w:rsidR="00EA459E" w:rsidRPr="004C58FF" w:rsidRDefault="00EA459E" w:rsidP="00EA459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Destroy</w:t>
            </w:r>
          </w:p>
        </w:tc>
      </w:tr>
    </w:tbl>
    <w:p w:rsidR="00CB5EF9" w:rsidRDefault="00CB5EF9" w:rsidP="002055C7"/>
    <w:p w:rsidR="00CB5EF9" w:rsidRDefault="00CB5EF9" w:rsidP="002055C7"/>
    <w:tbl>
      <w:tblPr>
        <w:tblW w:w="0" w:type="auto"/>
        <w:tblInd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"/>
      </w:tblGrid>
      <w:tr w:rsidR="00CB5EF9" w:rsidTr="007C09F5">
        <w:trPr>
          <w:trHeight w:val="51"/>
        </w:trPr>
        <w:tc>
          <w:tcPr>
            <w:tcW w:w="257" w:type="dxa"/>
            <w:tcBorders>
              <w:top w:val="nil"/>
              <w:left w:val="nil"/>
              <w:right w:val="nil"/>
            </w:tcBorders>
          </w:tcPr>
          <w:p w:rsidR="00CB5EF9" w:rsidRDefault="00CB5EF9" w:rsidP="002055C7"/>
        </w:tc>
      </w:tr>
    </w:tbl>
    <w:p w:rsidR="009C5B75" w:rsidRDefault="009C5B75" w:rsidP="009C5B75">
      <w:pPr>
        <w:pStyle w:val="BodyText"/>
        <w:numPr>
          <w:ilvl w:val="0"/>
          <w:numId w:val="9"/>
        </w:numPr>
        <w:spacing w:before="3"/>
        <w:rPr>
          <w:rFonts w:ascii="Candara" w:hAnsi="Candara"/>
          <w:color w:val="111111"/>
          <w:w w:val="105"/>
          <w:sz w:val="24"/>
          <w:szCs w:val="24"/>
        </w:rPr>
        <w:sectPr w:rsidR="009C5B75" w:rsidSect="00F76177">
          <w:headerReference w:type="default" r:id="rId8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3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EEA, 1998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12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LDPA, 1991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7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PEA, 1977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13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PLA, 1998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7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PWA, 1991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8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OWTA, 1997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7" w:line="252" w:lineRule="auto"/>
        <w:ind w:right="-9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S.I. 473 of 2001 Regulations</w:t>
      </w:r>
      <w:r w:rsidRPr="007C09F5">
        <w:rPr>
          <w:rFonts w:ascii="Candara" w:hAnsi="Candara"/>
          <w:color w:val="111111"/>
          <w:spacing w:val="-13"/>
          <w:w w:val="105"/>
          <w:sz w:val="22"/>
          <w:szCs w:val="22"/>
        </w:rPr>
        <w:t xml:space="preserve"> </w:t>
      </w:r>
      <w:r w:rsidRPr="007C09F5">
        <w:rPr>
          <w:rFonts w:ascii="Candara" w:hAnsi="Candara"/>
          <w:color w:val="111111"/>
          <w:w w:val="105"/>
          <w:sz w:val="22"/>
          <w:szCs w:val="22"/>
        </w:rPr>
        <w:t>2001 SHW,</w:t>
      </w:r>
      <w:r w:rsidRPr="007C09F5">
        <w:rPr>
          <w:rFonts w:ascii="Candara" w:hAnsi="Candara"/>
          <w:color w:val="111111"/>
          <w:spacing w:val="5"/>
          <w:w w:val="105"/>
          <w:sz w:val="22"/>
          <w:szCs w:val="22"/>
        </w:rPr>
        <w:t xml:space="preserve"> </w:t>
      </w:r>
      <w:r w:rsidRPr="007C09F5">
        <w:rPr>
          <w:rFonts w:ascii="Candara" w:hAnsi="Candara"/>
          <w:color w:val="111111"/>
          <w:w w:val="105"/>
          <w:sz w:val="22"/>
          <w:szCs w:val="22"/>
        </w:rPr>
        <w:t>2005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line="218" w:lineRule="exact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SI 44 of 1993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12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SI 504 of 2006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8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SL, 1957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7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20"/>
          <w:sz w:val="22"/>
          <w:szCs w:val="22"/>
        </w:rPr>
        <w:t>SLM, 1991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12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TCA, 1997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17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WRC Act 2015</w:t>
      </w:r>
    </w:p>
    <w:p w:rsidR="00F07D21" w:rsidRPr="007C09F5" w:rsidRDefault="00F07D21" w:rsidP="009C5B75">
      <w:pPr>
        <w:pStyle w:val="BodyText"/>
        <w:numPr>
          <w:ilvl w:val="0"/>
          <w:numId w:val="9"/>
        </w:numPr>
        <w:spacing w:before="13"/>
        <w:rPr>
          <w:rFonts w:ascii="Candara" w:hAnsi="Candara"/>
          <w:color w:val="111111"/>
          <w:w w:val="105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VATC, 2010</w:t>
      </w:r>
    </w:p>
    <w:p w:rsidR="009C5B75" w:rsidRPr="007C09F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9C5B75" w:rsidRPr="007C09F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9C5B7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7C09F5" w:rsidRDefault="007C09F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7C09F5" w:rsidRPr="007C09F5" w:rsidRDefault="007C09F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9C5B75" w:rsidRPr="007C09F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9C5B75" w:rsidRPr="007C09F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9C5B75" w:rsidRPr="007C09F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9C5B75" w:rsidRPr="007C09F5" w:rsidRDefault="009C5B75" w:rsidP="00F07D21">
      <w:pPr>
        <w:pStyle w:val="BodyText"/>
        <w:spacing w:before="13"/>
        <w:ind w:left="572"/>
        <w:rPr>
          <w:rFonts w:ascii="Candara" w:hAnsi="Candara"/>
          <w:sz w:val="22"/>
          <w:szCs w:val="22"/>
        </w:rPr>
      </w:pP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before="13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Employment Equality Act, 1998</w:t>
      </w:r>
    </w:p>
    <w:p w:rsidR="009C5B75" w:rsidRPr="007C09F5" w:rsidRDefault="00F07D21" w:rsidP="009C5B75">
      <w:pPr>
        <w:pStyle w:val="BodyText"/>
        <w:numPr>
          <w:ilvl w:val="0"/>
          <w:numId w:val="10"/>
        </w:numPr>
        <w:spacing w:before="7" w:line="252" w:lineRule="auto"/>
        <w:ind w:right="2870"/>
        <w:rPr>
          <w:rFonts w:ascii="Candara" w:hAnsi="Candara"/>
          <w:color w:val="111111"/>
          <w:w w:val="105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Liability for Defective Products Act, 1991 </w:t>
      </w:r>
    </w:p>
    <w:p w:rsidR="009C5B75" w:rsidRPr="007C09F5" w:rsidRDefault="00F07D21" w:rsidP="009C5B75">
      <w:pPr>
        <w:pStyle w:val="BodyText"/>
        <w:numPr>
          <w:ilvl w:val="0"/>
          <w:numId w:val="10"/>
        </w:numPr>
        <w:spacing w:before="7" w:line="252" w:lineRule="auto"/>
        <w:ind w:right="2870"/>
        <w:rPr>
          <w:rFonts w:ascii="Candara" w:hAnsi="Candara"/>
          <w:color w:val="111111"/>
          <w:w w:val="105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Protection of Employment Act, 1977 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before="7" w:line="252" w:lineRule="auto"/>
        <w:ind w:right="2870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Parental Leave Act, 1998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line="247" w:lineRule="auto"/>
        <w:ind w:right="3269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Payment of Wages Act, 1991 </w:t>
      </w:r>
      <w:proofErr w:type="spellStart"/>
      <w:r w:rsidRPr="007C09F5">
        <w:rPr>
          <w:rFonts w:ascii="Candara" w:hAnsi="Candara"/>
          <w:color w:val="111111"/>
          <w:w w:val="105"/>
          <w:sz w:val="22"/>
          <w:szCs w:val="22"/>
        </w:rPr>
        <w:t>Organisation</w:t>
      </w:r>
      <w:proofErr w:type="spellEnd"/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 of Working Time Act </w:t>
      </w:r>
      <w:r w:rsidRPr="007C09F5">
        <w:rPr>
          <w:rFonts w:ascii="Candara" w:hAnsi="Candara"/>
          <w:color w:val="1F1F1F"/>
          <w:w w:val="105"/>
          <w:sz w:val="22"/>
          <w:szCs w:val="22"/>
        </w:rPr>
        <w:t>1997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before="1"/>
        <w:rPr>
          <w:rFonts w:ascii="Candara" w:hAnsi="Candara"/>
          <w:sz w:val="22"/>
          <w:szCs w:val="22"/>
        </w:rPr>
      </w:pPr>
      <w:proofErr w:type="spellStart"/>
      <w:r w:rsidRPr="007C09F5">
        <w:rPr>
          <w:rFonts w:ascii="Candara" w:hAnsi="Candara"/>
          <w:color w:val="111111"/>
          <w:w w:val="105"/>
          <w:sz w:val="22"/>
          <w:szCs w:val="22"/>
        </w:rPr>
        <w:t>Organisation</w:t>
      </w:r>
      <w:proofErr w:type="spellEnd"/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 of Working Time (Records) (Prescribed Form and Exemption)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Safety, Health and Welfare at Work Act, 2005</w:t>
      </w:r>
    </w:p>
    <w:p w:rsidR="009C5B75" w:rsidRPr="007C09F5" w:rsidRDefault="00F07D21" w:rsidP="009C5B75">
      <w:pPr>
        <w:pStyle w:val="BodyText"/>
        <w:numPr>
          <w:ilvl w:val="0"/>
          <w:numId w:val="10"/>
        </w:numPr>
        <w:spacing w:before="13" w:line="252" w:lineRule="auto"/>
        <w:ind w:right="38"/>
        <w:rPr>
          <w:rFonts w:ascii="Candara" w:hAnsi="Candara"/>
          <w:color w:val="111111"/>
          <w:w w:val="105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Safety, Health and Welfare at Work (General Application) Regulations, 1993 </w:t>
      </w:r>
    </w:p>
    <w:p w:rsidR="009C5B75" w:rsidRPr="007C09F5" w:rsidRDefault="00F07D21" w:rsidP="009C5B75">
      <w:pPr>
        <w:pStyle w:val="BodyText"/>
        <w:numPr>
          <w:ilvl w:val="0"/>
          <w:numId w:val="10"/>
        </w:numPr>
        <w:spacing w:before="13" w:line="252" w:lineRule="auto"/>
        <w:ind w:right="38"/>
        <w:rPr>
          <w:rFonts w:ascii="Candara" w:hAnsi="Candara"/>
          <w:color w:val="111111"/>
          <w:w w:val="105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Safety, Health and Welfare at Work (Construction) Regulations, 2006 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before="13" w:line="252" w:lineRule="auto"/>
        <w:ind w:right="38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Statute of Limitations,</w:t>
      </w:r>
      <w:r w:rsidRPr="007C09F5">
        <w:rPr>
          <w:rFonts w:ascii="Candara" w:hAnsi="Candara"/>
          <w:color w:val="111111"/>
          <w:spacing w:val="8"/>
          <w:w w:val="105"/>
          <w:sz w:val="22"/>
          <w:szCs w:val="22"/>
        </w:rPr>
        <w:t xml:space="preserve"> </w:t>
      </w:r>
      <w:r w:rsidRPr="007C09F5">
        <w:rPr>
          <w:rFonts w:ascii="Candara" w:hAnsi="Candara"/>
          <w:color w:val="111111"/>
          <w:w w:val="105"/>
          <w:sz w:val="22"/>
          <w:szCs w:val="22"/>
        </w:rPr>
        <w:t>1957</w:t>
      </w:r>
    </w:p>
    <w:p w:rsidR="009C5B75" w:rsidRPr="007C09F5" w:rsidRDefault="00F07D21" w:rsidP="009C5B75">
      <w:pPr>
        <w:pStyle w:val="BodyText"/>
        <w:numPr>
          <w:ilvl w:val="0"/>
          <w:numId w:val="10"/>
        </w:numPr>
        <w:spacing w:line="254" w:lineRule="auto"/>
        <w:ind w:right="2217"/>
        <w:rPr>
          <w:rFonts w:ascii="Candara" w:hAnsi="Candara"/>
          <w:color w:val="111111"/>
          <w:w w:val="105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 xml:space="preserve">Statute of Limitations (Amendment) Act, 1991 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line="254" w:lineRule="auto"/>
        <w:ind w:right="2217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Taxes Consolidation Act, 1997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line="217" w:lineRule="exact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Workplace Relations Act 2015</w:t>
      </w:r>
    </w:p>
    <w:p w:rsidR="00F07D21" w:rsidRPr="007C09F5" w:rsidRDefault="00F07D21" w:rsidP="009C5B75">
      <w:pPr>
        <w:pStyle w:val="BodyText"/>
        <w:numPr>
          <w:ilvl w:val="0"/>
          <w:numId w:val="10"/>
        </w:numPr>
        <w:spacing w:before="11"/>
        <w:rPr>
          <w:rFonts w:ascii="Candara" w:hAnsi="Candara"/>
          <w:sz w:val="22"/>
          <w:szCs w:val="22"/>
        </w:rPr>
      </w:pPr>
      <w:r w:rsidRPr="007C09F5">
        <w:rPr>
          <w:rFonts w:ascii="Candara" w:hAnsi="Candara"/>
          <w:color w:val="111111"/>
          <w:w w:val="105"/>
          <w:sz w:val="22"/>
          <w:szCs w:val="22"/>
        </w:rPr>
        <w:t>Value Added Tax Consolidation Act, 201</w:t>
      </w:r>
    </w:p>
    <w:sectPr w:rsidR="00F07D21" w:rsidRPr="007C09F5" w:rsidSect="009C5B75">
      <w:type w:val="continuous"/>
      <w:pgSz w:w="16838" w:h="11906" w:orient="landscape"/>
      <w:pgMar w:top="1440" w:right="1440" w:bottom="1440" w:left="144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27C" w:rsidRDefault="00E2127C" w:rsidP="00EA12AF">
      <w:pPr>
        <w:spacing w:after="0" w:line="240" w:lineRule="auto"/>
      </w:pPr>
      <w:r>
        <w:separator/>
      </w:r>
    </w:p>
  </w:endnote>
  <w:endnote w:type="continuationSeparator" w:id="0">
    <w:p w:rsidR="00E2127C" w:rsidRDefault="00E2127C" w:rsidP="00EA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27C" w:rsidRDefault="00E2127C" w:rsidP="00EA12AF">
      <w:pPr>
        <w:spacing w:after="0" w:line="240" w:lineRule="auto"/>
      </w:pPr>
      <w:r>
        <w:separator/>
      </w:r>
    </w:p>
  </w:footnote>
  <w:footnote w:type="continuationSeparator" w:id="0">
    <w:p w:rsidR="00E2127C" w:rsidRDefault="00E2127C" w:rsidP="00EA1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B75" w:rsidRDefault="009C5B75">
    <w:pPr>
      <w:pStyle w:val="Header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325"/>
      <w:gridCol w:w="10633"/>
    </w:tblGrid>
    <w:tr w:rsidR="009C5B75" w:rsidTr="00F07D21">
      <w:tc>
        <w:tcPr>
          <w:tcW w:w="1191" w:type="pct"/>
          <w:tcBorders>
            <w:bottom w:val="single" w:sz="4" w:space="0" w:color="943634"/>
          </w:tcBorders>
          <w:shd w:val="clear" w:color="auto" w:fill="669900"/>
          <w:vAlign w:val="bottom"/>
        </w:tcPr>
        <w:p w:rsidR="009C5B75" w:rsidRDefault="004B4FB6" w:rsidP="00F76177">
          <w:pPr>
            <w:pStyle w:val="Header"/>
            <w:jc w:val="right"/>
            <w:rPr>
              <w:color w:val="FFFFFF"/>
            </w:rPr>
          </w:pPr>
          <w:r>
            <w:rPr>
              <w:color w:val="FFFFFF"/>
            </w:rPr>
            <w:t xml:space="preserve">Rape Crisis North East </w:t>
          </w:r>
          <w:proofErr w:type="spellStart"/>
          <w:r>
            <w:rPr>
              <w:color w:val="FFFFFF"/>
            </w:rPr>
            <w:t>Clg</w:t>
          </w:r>
          <w:proofErr w:type="spellEnd"/>
        </w:p>
      </w:tc>
      <w:tc>
        <w:tcPr>
          <w:tcW w:w="3809" w:type="pct"/>
          <w:tcBorders>
            <w:bottom w:val="single" w:sz="4" w:space="0" w:color="auto"/>
          </w:tcBorders>
          <w:vAlign w:val="bottom"/>
        </w:tcPr>
        <w:p w:rsidR="009C5B75" w:rsidRDefault="009C5B75" w:rsidP="00F76177">
          <w:pPr>
            <w:pStyle w:val="Header"/>
            <w:rPr>
              <w:bCs/>
              <w:color w:val="76923C"/>
              <w:sz w:val="32"/>
              <w:szCs w:val="32"/>
            </w:rPr>
          </w:pPr>
          <w:r>
            <w:rPr>
              <w:bCs/>
              <w:color w:val="76923C"/>
              <w:sz w:val="32"/>
              <w:szCs w:val="32"/>
            </w:rPr>
            <w:t>Retention of Data Guidelines</w:t>
          </w:r>
        </w:p>
      </w:tc>
    </w:tr>
  </w:tbl>
  <w:p w:rsidR="009C5B75" w:rsidRDefault="009C5B75" w:rsidP="00F76177">
    <w:pPr>
      <w:pStyle w:val="Header"/>
    </w:pPr>
  </w:p>
  <w:p w:rsidR="009C5B75" w:rsidRDefault="009C5B75">
    <w:pPr>
      <w:pStyle w:val="Header"/>
    </w:pPr>
  </w:p>
  <w:p w:rsidR="009C5B75" w:rsidRDefault="009C5B75">
    <w:pPr>
      <w:pStyle w:val="Header"/>
    </w:pPr>
  </w:p>
  <w:p w:rsidR="009C5B75" w:rsidRDefault="009C5B75">
    <w:pPr>
      <w:pStyle w:val="Header"/>
    </w:pPr>
  </w:p>
  <w:p w:rsidR="009C5B75" w:rsidRDefault="009C5B75">
    <w:pPr>
      <w:pStyle w:val="Header"/>
    </w:pPr>
  </w:p>
  <w:p w:rsidR="009C5B75" w:rsidRDefault="009C5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77C"/>
    <w:multiLevelType w:val="hybridMultilevel"/>
    <w:tmpl w:val="F67C8F8E"/>
    <w:lvl w:ilvl="0" w:tplc="B16873D0">
      <w:numFmt w:val="bullet"/>
      <w:lvlText w:val="•"/>
      <w:lvlJc w:val="left"/>
      <w:pPr>
        <w:ind w:left="646" w:hanging="196"/>
      </w:pPr>
      <w:rPr>
        <w:rFonts w:ascii="Arial" w:eastAsia="Arial" w:hAnsi="Arial" w:cs="Arial" w:hint="default"/>
        <w:color w:val="111111"/>
        <w:w w:val="103"/>
        <w:sz w:val="19"/>
        <w:szCs w:val="19"/>
      </w:rPr>
    </w:lvl>
    <w:lvl w:ilvl="1" w:tplc="6F6634E6">
      <w:numFmt w:val="bullet"/>
      <w:lvlText w:val="•"/>
      <w:lvlJc w:val="left"/>
      <w:pPr>
        <w:ind w:left="822" w:hanging="196"/>
      </w:pPr>
      <w:rPr>
        <w:rFonts w:hint="default"/>
      </w:rPr>
    </w:lvl>
    <w:lvl w:ilvl="2" w:tplc="B67ADA26">
      <w:numFmt w:val="bullet"/>
      <w:lvlText w:val="•"/>
      <w:lvlJc w:val="left"/>
      <w:pPr>
        <w:ind w:left="1004" w:hanging="196"/>
      </w:pPr>
      <w:rPr>
        <w:rFonts w:hint="default"/>
      </w:rPr>
    </w:lvl>
    <w:lvl w:ilvl="3" w:tplc="95488A9E">
      <w:numFmt w:val="bullet"/>
      <w:lvlText w:val="•"/>
      <w:lvlJc w:val="left"/>
      <w:pPr>
        <w:ind w:left="1186" w:hanging="196"/>
      </w:pPr>
      <w:rPr>
        <w:rFonts w:hint="default"/>
      </w:rPr>
    </w:lvl>
    <w:lvl w:ilvl="4" w:tplc="57F60D36">
      <w:numFmt w:val="bullet"/>
      <w:lvlText w:val="•"/>
      <w:lvlJc w:val="left"/>
      <w:pPr>
        <w:ind w:left="1368" w:hanging="196"/>
      </w:pPr>
      <w:rPr>
        <w:rFonts w:hint="default"/>
      </w:rPr>
    </w:lvl>
    <w:lvl w:ilvl="5" w:tplc="2B3C0478">
      <w:numFmt w:val="bullet"/>
      <w:lvlText w:val="•"/>
      <w:lvlJc w:val="left"/>
      <w:pPr>
        <w:ind w:left="1550" w:hanging="196"/>
      </w:pPr>
      <w:rPr>
        <w:rFonts w:hint="default"/>
      </w:rPr>
    </w:lvl>
    <w:lvl w:ilvl="6" w:tplc="E4A41140">
      <w:numFmt w:val="bullet"/>
      <w:lvlText w:val="•"/>
      <w:lvlJc w:val="left"/>
      <w:pPr>
        <w:ind w:left="1732" w:hanging="196"/>
      </w:pPr>
      <w:rPr>
        <w:rFonts w:hint="default"/>
      </w:rPr>
    </w:lvl>
    <w:lvl w:ilvl="7" w:tplc="4A6C8114">
      <w:numFmt w:val="bullet"/>
      <w:lvlText w:val="•"/>
      <w:lvlJc w:val="left"/>
      <w:pPr>
        <w:ind w:left="1914" w:hanging="196"/>
      </w:pPr>
      <w:rPr>
        <w:rFonts w:hint="default"/>
      </w:rPr>
    </w:lvl>
    <w:lvl w:ilvl="8" w:tplc="79006C20">
      <w:numFmt w:val="bullet"/>
      <w:lvlText w:val="•"/>
      <w:lvlJc w:val="left"/>
      <w:pPr>
        <w:ind w:left="2096" w:hanging="196"/>
      </w:pPr>
      <w:rPr>
        <w:rFonts w:hint="default"/>
      </w:rPr>
    </w:lvl>
  </w:abstractNum>
  <w:abstractNum w:abstractNumId="1" w15:restartNumberingAfterBreak="0">
    <w:nsid w:val="1D4C28AB"/>
    <w:multiLevelType w:val="hybridMultilevel"/>
    <w:tmpl w:val="2640C0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C2342"/>
    <w:multiLevelType w:val="hybridMultilevel"/>
    <w:tmpl w:val="8F22A8C0"/>
    <w:lvl w:ilvl="0" w:tplc="4C5CB808">
      <w:numFmt w:val="bullet"/>
      <w:lvlText w:val="•"/>
      <w:lvlJc w:val="left"/>
      <w:pPr>
        <w:ind w:left="511" w:hanging="367"/>
      </w:pPr>
      <w:rPr>
        <w:rFonts w:ascii="Times New Roman" w:eastAsia="Times New Roman" w:hAnsi="Times New Roman" w:cs="Times New Roman" w:hint="default"/>
        <w:color w:val="111111"/>
        <w:w w:val="110"/>
        <w:position w:val="-3"/>
        <w:sz w:val="28"/>
        <w:szCs w:val="28"/>
      </w:rPr>
    </w:lvl>
    <w:lvl w:ilvl="1" w:tplc="9800A78E">
      <w:numFmt w:val="bullet"/>
      <w:lvlText w:val="•"/>
      <w:lvlJc w:val="left"/>
      <w:pPr>
        <w:ind w:left="710" w:hanging="367"/>
      </w:pPr>
      <w:rPr>
        <w:rFonts w:hint="default"/>
      </w:rPr>
    </w:lvl>
    <w:lvl w:ilvl="2" w:tplc="879E622A">
      <w:numFmt w:val="bullet"/>
      <w:lvlText w:val="•"/>
      <w:lvlJc w:val="left"/>
      <w:pPr>
        <w:ind w:left="901" w:hanging="367"/>
      </w:pPr>
      <w:rPr>
        <w:rFonts w:hint="default"/>
      </w:rPr>
    </w:lvl>
    <w:lvl w:ilvl="3" w:tplc="6D32A658">
      <w:numFmt w:val="bullet"/>
      <w:lvlText w:val="•"/>
      <w:lvlJc w:val="left"/>
      <w:pPr>
        <w:ind w:left="1092" w:hanging="367"/>
      </w:pPr>
      <w:rPr>
        <w:rFonts w:hint="default"/>
      </w:rPr>
    </w:lvl>
    <w:lvl w:ilvl="4" w:tplc="0ED42608">
      <w:numFmt w:val="bullet"/>
      <w:lvlText w:val="•"/>
      <w:lvlJc w:val="left"/>
      <w:pPr>
        <w:ind w:left="1283" w:hanging="367"/>
      </w:pPr>
      <w:rPr>
        <w:rFonts w:hint="default"/>
      </w:rPr>
    </w:lvl>
    <w:lvl w:ilvl="5" w:tplc="54245642">
      <w:numFmt w:val="bullet"/>
      <w:lvlText w:val="•"/>
      <w:lvlJc w:val="left"/>
      <w:pPr>
        <w:ind w:left="1474" w:hanging="367"/>
      </w:pPr>
      <w:rPr>
        <w:rFonts w:hint="default"/>
      </w:rPr>
    </w:lvl>
    <w:lvl w:ilvl="6" w:tplc="A5BA8158">
      <w:numFmt w:val="bullet"/>
      <w:lvlText w:val="•"/>
      <w:lvlJc w:val="left"/>
      <w:pPr>
        <w:ind w:left="1664" w:hanging="367"/>
      </w:pPr>
      <w:rPr>
        <w:rFonts w:hint="default"/>
      </w:rPr>
    </w:lvl>
    <w:lvl w:ilvl="7" w:tplc="8144AE12">
      <w:numFmt w:val="bullet"/>
      <w:lvlText w:val="•"/>
      <w:lvlJc w:val="left"/>
      <w:pPr>
        <w:ind w:left="1855" w:hanging="367"/>
      </w:pPr>
      <w:rPr>
        <w:rFonts w:hint="default"/>
      </w:rPr>
    </w:lvl>
    <w:lvl w:ilvl="8" w:tplc="676AA900">
      <w:numFmt w:val="bullet"/>
      <w:lvlText w:val="•"/>
      <w:lvlJc w:val="left"/>
      <w:pPr>
        <w:ind w:left="2046" w:hanging="367"/>
      </w:pPr>
      <w:rPr>
        <w:rFonts w:hint="default"/>
      </w:rPr>
    </w:lvl>
  </w:abstractNum>
  <w:abstractNum w:abstractNumId="3" w15:restartNumberingAfterBreak="0">
    <w:nsid w:val="3EC5501B"/>
    <w:multiLevelType w:val="hybridMultilevel"/>
    <w:tmpl w:val="D6087B02"/>
    <w:lvl w:ilvl="0" w:tplc="1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45C72146"/>
    <w:multiLevelType w:val="hybridMultilevel"/>
    <w:tmpl w:val="55E0026A"/>
    <w:lvl w:ilvl="0" w:tplc="E1BEF18C">
      <w:numFmt w:val="bullet"/>
      <w:lvlText w:val="•"/>
      <w:lvlJc w:val="left"/>
      <w:pPr>
        <w:ind w:left="460" w:hanging="348"/>
      </w:pPr>
      <w:rPr>
        <w:rFonts w:hint="default"/>
        <w:w w:val="109"/>
        <w:position w:val="-2"/>
      </w:rPr>
    </w:lvl>
    <w:lvl w:ilvl="1" w:tplc="395AC48E">
      <w:numFmt w:val="bullet"/>
      <w:lvlText w:val="•"/>
      <w:lvlJc w:val="left"/>
      <w:pPr>
        <w:ind w:left="660" w:hanging="348"/>
      </w:pPr>
      <w:rPr>
        <w:rFonts w:hint="default"/>
      </w:rPr>
    </w:lvl>
    <w:lvl w:ilvl="2" w:tplc="F738CCD4">
      <w:numFmt w:val="bullet"/>
      <w:lvlText w:val="•"/>
      <w:lvlJc w:val="left"/>
      <w:pPr>
        <w:ind w:left="860" w:hanging="348"/>
      </w:pPr>
      <w:rPr>
        <w:rFonts w:hint="default"/>
      </w:rPr>
    </w:lvl>
    <w:lvl w:ilvl="3" w:tplc="85E2C042">
      <w:numFmt w:val="bullet"/>
      <w:lvlText w:val="•"/>
      <w:lvlJc w:val="left"/>
      <w:pPr>
        <w:ind w:left="1060" w:hanging="348"/>
      </w:pPr>
      <w:rPr>
        <w:rFonts w:hint="default"/>
      </w:rPr>
    </w:lvl>
    <w:lvl w:ilvl="4" w:tplc="1F58DF18">
      <w:numFmt w:val="bullet"/>
      <w:lvlText w:val="•"/>
      <w:lvlJc w:val="left"/>
      <w:pPr>
        <w:ind w:left="1260" w:hanging="348"/>
      </w:pPr>
      <w:rPr>
        <w:rFonts w:hint="default"/>
      </w:rPr>
    </w:lvl>
    <w:lvl w:ilvl="5" w:tplc="1C7887F6">
      <w:numFmt w:val="bullet"/>
      <w:lvlText w:val="•"/>
      <w:lvlJc w:val="left"/>
      <w:pPr>
        <w:ind w:left="1460" w:hanging="348"/>
      </w:pPr>
      <w:rPr>
        <w:rFonts w:hint="default"/>
      </w:rPr>
    </w:lvl>
    <w:lvl w:ilvl="6" w:tplc="5A143E9C">
      <w:numFmt w:val="bullet"/>
      <w:lvlText w:val="•"/>
      <w:lvlJc w:val="left"/>
      <w:pPr>
        <w:ind w:left="1660" w:hanging="348"/>
      </w:pPr>
      <w:rPr>
        <w:rFonts w:hint="default"/>
      </w:rPr>
    </w:lvl>
    <w:lvl w:ilvl="7" w:tplc="3DD6B822">
      <w:numFmt w:val="bullet"/>
      <w:lvlText w:val="•"/>
      <w:lvlJc w:val="left"/>
      <w:pPr>
        <w:ind w:left="1860" w:hanging="348"/>
      </w:pPr>
      <w:rPr>
        <w:rFonts w:hint="default"/>
      </w:rPr>
    </w:lvl>
    <w:lvl w:ilvl="8" w:tplc="975E9000">
      <w:numFmt w:val="bullet"/>
      <w:lvlText w:val="•"/>
      <w:lvlJc w:val="left"/>
      <w:pPr>
        <w:ind w:left="2060" w:hanging="348"/>
      </w:pPr>
      <w:rPr>
        <w:rFonts w:hint="default"/>
      </w:rPr>
    </w:lvl>
  </w:abstractNum>
  <w:abstractNum w:abstractNumId="5" w15:restartNumberingAfterBreak="0">
    <w:nsid w:val="4C3559FA"/>
    <w:multiLevelType w:val="multilevel"/>
    <w:tmpl w:val="D6E4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bel" w:hAnsi="Corbe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68194CF9"/>
    <w:multiLevelType w:val="hybridMultilevel"/>
    <w:tmpl w:val="65B8A3F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74C74"/>
    <w:multiLevelType w:val="hybridMultilevel"/>
    <w:tmpl w:val="8BF6CB64"/>
    <w:lvl w:ilvl="0" w:tplc="4384919C">
      <w:numFmt w:val="bullet"/>
      <w:lvlText w:val="•"/>
      <w:lvlJc w:val="left"/>
      <w:pPr>
        <w:ind w:left="640" w:hanging="200"/>
      </w:pPr>
      <w:rPr>
        <w:rFonts w:ascii="Arial" w:eastAsia="Arial" w:hAnsi="Arial" w:cs="Arial" w:hint="default"/>
        <w:color w:val="111111"/>
        <w:w w:val="105"/>
        <w:sz w:val="19"/>
        <w:szCs w:val="19"/>
      </w:rPr>
    </w:lvl>
    <w:lvl w:ilvl="1" w:tplc="8E04BC16">
      <w:numFmt w:val="bullet"/>
      <w:lvlText w:val="•"/>
      <w:lvlJc w:val="left"/>
      <w:pPr>
        <w:ind w:left="822" w:hanging="200"/>
      </w:pPr>
      <w:rPr>
        <w:rFonts w:hint="default"/>
      </w:rPr>
    </w:lvl>
    <w:lvl w:ilvl="2" w:tplc="1D5248AC">
      <w:numFmt w:val="bullet"/>
      <w:lvlText w:val="•"/>
      <w:lvlJc w:val="left"/>
      <w:pPr>
        <w:ind w:left="1004" w:hanging="200"/>
      </w:pPr>
      <w:rPr>
        <w:rFonts w:hint="default"/>
      </w:rPr>
    </w:lvl>
    <w:lvl w:ilvl="3" w:tplc="79B44E7A">
      <w:numFmt w:val="bullet"/>
      <w:lvlText w:val="•"/>
      <w:lvlJc w:val="left"/>
      <w:pPr>
        <w:ind w:left="1186" w:hanging="200"/>
      </w:pPr>
      <w:rPr>
        <w:rFonts w:hint="default"/>
      </w:rPr>
    </w:lvl>
    <w:lvl w:ilvl="4" w:tplc="1D40AACA">
      <w:numFmt w:val="bullet"/>
      <w:lvlText w:val="•"/>
      <w:lvlJc w:val="left"/>
      <w:pPr>
        <w:ind w:left="1368" w:hanging="200"/>
      </w:pPr>
      <w:rPr>
        <w:rFonts w:hint="default"/>
      </w:rPr>
    </w:lvl>
    <w:lvl w:ilvl="5" w:tplc="75DE54E6">
      <w:numFmt w:val="bullet"/>
      <w:lvlText w:val="•"/>
      <w:lvlJc w:val="left"/>
      <w:pPr>
        <w:ind w:left="1550" w:hanging="200"/>
      </w:pPr>
      <w:rPr>
        <w:rFonts w:hint="default"/>
      </w:rPr>
    </w:lvl>
    <w:lvl w:ilvl="6" w:tplc="5F9ECFB2">
      <w:numFmt w:val="bullet"/>
      <w:lvlText w:val="•"/>
      <w:lvlJc w:val="left"/>
      <w:pPr>
        <w:ind w:left="1732" w:hanging="200"/>
      </w:pPr>
      <w:rPr>
        <w:rFonts w:hint="default"/>
      </w:rPr>
    </w:lvl>
    <w:lvl w:ilvl="7" w:tplc="8638B63C">
      <w:numFmt w:val="bullet"/>
      <w:lvlText w:val="•"/>
      <w:lvlJc w:val="left"/>
      <w:pPr>
        <w:ind w:left="1914" w:hanging="200"/>
      </w:pPr>
      <w:rPr>
        <w:rFonts w:hint="default"/>
      </w:rPr>
    </w:lvl>
    <w:lvl w:ilvl="8" w:tplc="AB62430C">
      <w:numFmt w:val="bullet"/>
      <w:lvlText w:val="•"/>
      <w:lvlJc w:val="left"/>
      <w:pPr>
        <w:ind w:left="2096" w:hanging="200"/>
      </w:pPr>
      <w:rPr>
        <w:rFonts w:hint="default"/>
      </w:rPr>
    </w:lvl>
  </w:abstractNum>
  <w:abstractNum w:abstractNumId="8" w15:restartNumberingAfterBreak="0">
    <w:nsid w:val="75371830"/>
    <w:multiLevelType w:val="hybridMultilevel"/>
    <w:tmpl w:val="48AE8DA2"/>
    <w:lvl w:ilvl="0" w:tplc="6780352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w w:val="105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22926"/>
    <w:multiLevelType w:val="hybridMultilevel"/>
    <w:tmpl w:val="8EA248F0"/>
    <w:lvl w:ilvl="0" w:tplc="B77ED7FE">
      <w:numFmt w:val="bullet"/>
      <w:lvlText w:val="•"/>
      <w:lvlJc w:val="left"/>
      <w:pPr>
        <w:ind w:left="497" w:hanging="360"/>
      </w:pPr>
      <w:rPr>
        <w:rFonts w:ascii="Arial" w:eastAsia="Arial" w:hAnsi="Arial" w:cs="Arial" w:hint="default"/>
        <w:color w:val="111111"/>
        <w:w w:val="110"/>
        <w:position w:val="-3"/>
        <w:sz w:val="26"/>
        <w:szCs w:val="26"/>
      </w:rPr>
    </w:lvl>
    <w:lvl w:ilvl="1" w:tplc="D80A75AE">
      <w:numFmt w:val="bullet"/>
      <w:lvlText w:val="•"/>
      <w:lvlJc w:val="left"/>
      <w:pPr>
        <w:ind w:left="692" w:hanging="360"/>
      </w:pPr>
      <w:rPr>
        <w:rFonts w:hint="default"/>
      </w:rPr>
    </w:lvl>
    <w:lvl w:ilvl="2" w:tplc="0BA8AB30">
      <w:numFmt w:val="bullet"/>
      <w:lvlText w:val="•"/>
      <w:lvlJc w:val="left"/>
      <w:pPr>
        <w:ind w:left="885" w:hanging="360"/>
      </w:pPr>
      <w:rPr>
        <w:rFonts w:hint="default"/>
      </w:rPr>
    </w:lvl>
    <w:lvl w:ilvl="3" w:tplc="BFA81FF2">
      <w:numFmt w:val="bullet"/>
      <w:lvlText w:val="•"/>
      <w:lvlJc w:val="left"/>
      <w:pPr>
        <w:ind w:left="1078" w:hanging="360"/>
      </w:pPr>
      <w:rPr>
        <w:rFonts w:hint="default"/>
      </w:rPr>
    </w:lvl>
    <w:lvl w:ilvl="4" w:tplc="EA5415AE">
      <w:numFmt w:val="bullet"/>
      <w:lvlText w:val="•"/>
      <w:lvlJc w:val="left"/>
      <w:pPr>
        <w:ind w:left="1271" w:hanging="360"/>
      </w:pPr>
      <w:rPr>
        <w:rFonts w:hint="default"/>
      </w:rPr>
    </w:lvl>
    <w:lvl w:ilvl="5" w:tplc="23305C56">
      <w:numFmt w:val="bullet"/>
      <w:lvlText w:val="•"/>
      <w:lvlJc w:val="left"/>
      <w:pPr>
        <w:ind w:left="1464" w:hanging="360"/>
      </w:pPr>
      <w:rPr>
        <w:rFonts w:hint="default"/>
      </w:rPr>
    </w:lvl>
    <w:lvl w:ilvl="6" w:tplc="D0468AD2">
      <w:numFmt w:val="bullet"/>
      <w:lvlText w:val="•"/>
      <w:lvlJc w:val="left"/>
      <w:pPr>
        <w:ind w:left="1656" w:hanging="360"/>
      </w:pPr>
      <w:rPr>
        <w:rFonts w:hint="default"/>
      </w:rPr>
    </w:lvl>
    <w:lvl w:ilvl="7" w:tplc="09021514">
      <w:numFmt w:val="bullet"/>
      <w:lvlText w:val="•"/>
      <w:lvlJc w:val="left"/>
      <w:pPr>
        <w:ind w:left="1849" w:hanging="360"/>
      </w:pPr>
      <w:rPr>
        <w:rFonts w:hint="default"/>
      </w:rPr>
    </w:lvl>
    <w:lvl w:ilvl="8" w:tplc="DD0A474E">
      <w:numFmt w:val="bullet"/>
      <w:lvlText w:val="•"/>
      <w:lvlJc w:val="left"/>
      <w:pPr>
        <w:ind w:left="2042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AF"/>
    <w:rsid w:val="00093BC8"/>
    <w:rsid w:val="000C0DF2"/>
    <w:rsid w:val="000D1A47"/>
    <w:rsid w:val="00101864"/>
    <w:rsid w:val="001E0DC3"/>
    <w:rsid w:val="002055C7"/>
    <w:rsid w:val="00216320"/>
    <w:rsid w:val="002A041D"/>
    <w:rsid w:val="00346A24"/>
    <w:rsid w:val="003670A3"/>
    <w:rsid w:val="003868F6"/>
    <w:rsid w:val="004054E7"/>
    <w:rsid w:val="004B4FB6"/>
    <w:rsid w:val="00500B2B"/>
    <w:rsid w:val="00575C3C"/>
    <w:rsid w:val="005C41D8"/>
    <w:rsid w:val="0073698F"/>
    <w:rsid w:val="007C09F5"/>
    <w:rsid w:val="00923A0F"/>
    <w:rsid w:val="00961F92"/>
    <w:rsid w:val="009B638C"/>
    <w:rsid w:val="009C5B75"/>
    <w:rsid w:val="009D7929"/>
    <w:rsid w:val="00A34A21"/>
    <w:rsid w:val="00AC1721"/>
    <w:rsid w:val="00AD32E8"/>
    <w:rsid w:val="00B314AD"/>
    <w:rsid w:val="00C67348"/>
    <w:rsid w:val="00CB5EF9"/>
    <w:rsid w:val="00D54745"/>
    <w:rsid w:val="00E2127C"/>
    <w:rsid w:val="00EA12AF"/>
    <w:rsid w:val="00EA459E"/>
    <w:rsid w:val="00ED17D7"/>
    <w:rsid w:val="00F07D21"/>
    <w:rsid w:val="00F32A43"/>
    <w:rsid w:val="00F53830"/>
    <w:rsid w:val="00F74501"/>
    <w:rsid w:val="00F7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BE7E76C-9892-4A74-AA60-B624666F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A1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A12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qFormat/>
    <w:rsid w:val="00EA12A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nhideWhenUsed/>
    <w:rsid w:val="00F76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177"/>
  </w:style>
  <w:style w:type="paragraph" w:styleId="Footer">
    <w:name w:val="footer"/>
    <w:basedOn w:val="Normal"/>
    <w:link w:val="FooterChar"/>
    <w:uiPriority w:val="99"/>
    <w:unhideWhenUsed/>
    <w:rsid w:val="00F76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177"/>
  </w:style>
  <w:style w:type="paragraph" w:styleId="ListParagraph">
    <w:name w:val="List Paragraph"/>
    <w:basedOn w:val="Normal"/>
    <w:uiPriority w:val="34"/>
    <w:qFormat/>
    <w:rsid w:val="00F761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6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8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8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8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8F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07D2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07D21"/>
    <w:rPr>
      <w:rFonts w:ascii="Arial" w:eastAsia="Arial" w:hAnsi="Arial" w:cs="Arial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44999-E442-4A5D-95AE-2DFB8D63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 OKane</dc:creator>
  <cp:lastModifiedBy>Grace Mc Ardle</cp:lastModifiedBy>
  <cp:revision>2</cp:revision>
  <cp:lastPrinted>2018-05-14T14:00:00Z</cp:lastPrinted>
  <dcterms:created xsi:type="dcterms:W3CDTF">2020-02-06T17:06:00Z</dcterms:created>
  <dcterms:modified xsi:type="dcterms:W3CDTF">2020-02-06T17:06:00Z</dcterms:modified>
</cp:coreProperties>
</file>